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05D" w:rsidRPr="00A71082" w:rsidRDefault="00E54494" w:rsidP="00E54494">
      <w:pPr>
        <w:jc w:val="center"/>
        <w:rPr>
          <w:rFonts w:ascii="Times New Roman" w:hAnsi="Times New Roman" w:cs="Times New Roman"/>
          <w:sz w:val="52"/>
          <w:szCs w:val="52"/>
        </w:rPr>
      </w:pPr>
      <w:r w:rsidRPr="00A71082">
        <w:rPr>
          <w:rFonts w:ascii="Times New Roman" w:hAnsi="Times New Roman" w:cs="Times New Roman"/>
          <w:sz w:val="52"/>
          <w:szCs w:val="52"/>
        </w:rPr>
        <w:t>Dig</w:t>
      </w:r>
      <w:r>
        <w:rPr>
          <w:rFonts w:ascii="Times New Roman" w:hAnsi="Times New Roman" w:cs="Times New Roman"/>
          <w:sz w:val="52"/>
          <w:szCs w:val="52"/>
        </w:rPr>
        <w:t>e</w:t>
      </w:r>
      <w:r w:rsidRPr="00A71082">
        <w:rPr>
          <w:rFonts w:ascii="Times New Roman" w:hAnsi="Times New Roman" w:cs="Times New Roman"/>
          <w:sz w:val="52"/>
          <w:szCs w:val="52"/>
        </w:rPr>
        <w:t>stion</w:t>
      </w:r>
      <w:r w:rsidR="00A71082" w:rsidRPr="00A71082">
        <w:rPr>
          <w:rFonts w:ascii="Times New Roman" w:hAnsi="Times New Roman" w:cs="Times New Roman"/>
          <w:sz w:val="52"/>
          <w:szCs w:val="52"/>
        </w:rPr>
        <w:t xml:space="preserve"> and absorption</w:t>
      </w:r>
    </w:p>
    <w:p w:rsidR="0024105D" w:rsidRPr="0038242C" w:rsidRDefault="0024105D" w:rsidP="0024105D">
      <w:pPr>
        <w:jc w:val="center"/>
        <w:rPr>
          <w:rFonts w:ascii="Times New Roman" w:hAnsi="Times New Roman" w:cs="Times New Roman"/>
          <w:b/>
          <w:bCs/>
          <w:sz w:val="36"/>
          <w:szCs w:val="36"/>
        </w:rPr>
      </w:pPr>
    </w:p>
    <w:p w:rsidR="00C04463" w:rsidRDefault="00C04463" w:rsidP="00C04463">
      <w:pPr>
        <w:autoSpaceDE w:val="0"/>
        <w:autoSpaceDN w:val="0"/>
        <w:adjustRightInd w:val="0"/>
        <w:spacing w:after="0" w:line="240" w:lineRule="auto"/>
        <w:jc w:val="both"/>
        <w:rPr>
          <w:rFonts w:ascii="Times New Roman" w:hAnsi="Times New Roman" w:cs="Times New Roman"/>
          <w:b/>
          <w:bCs/>
          <w:sz w:val="32"/>
          <w:szCs w:val="32"/>
        </w:rPr>
      </w:pPr>
      <w:r w:rsidRPr="00C04463">
        <w:rPr>
          <w:rFonts w:ascii="Times New Roman" w:hAnsi="Times New Roman" w:cs="Times New Roman"/>
          <w:b/>
          <w:bCs/>
          <w:sz w:val="32"/>
          <w:szCs w:val="32"/>
          <w:u w:val="single"/>
        </w:rPr>
        <w:t>The gastrointestinal trac</w:t>
      </w:r>
      <w:r>
        <w:rPr>
          <w:rFonts w:ascii="Times New Roman" w:hAnsi="Times New Roman" w:cs="Times New Roman"/>
          <w:b/>
          <w:bCs/>
          <w:sz w:val="32"/>
          <w:szCs w:val="32"/>
        </w:rPr>
        <w:t>t (G.I.T)</w:t>
      </w:r>
    </w:p>
    <w:p w:rsidR="00C04463" w:rsidRDefault="00195885" w:rsidP="0007283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T</w:t>
      </w:r>
      <w:r w:rsidR="00C04463">
        <w:rPr>
          <w:rFonts w:ascii="Times New Roman" w:hAnsi="Times New Roman" w:cs="Times New Roman"/>
          <w:sz w:val="28"/>
          <w:szCs w:val="28"/>
        </w:rPr>
        <w:t xml:space="preserve">he principle function of the gastrointestinal tract and </w:t>
      </w:r>
      <w:r w:rsidR="00E54494">
        <w:rPr>
          <w:rFonts w:ascii="Times New Roman" w:hAnsi="Times New Roman" w:cs="Times New Roman"/>
          <w:sz w:val="28"/>
          <w:szCs w:val="28"/>
        </w:rPr>
        <w:t>its</w:t>
      </w:r>
      <w:r w:rsidR="00C04463">
        <w:rPr>
          <w:rFonts w:ascii="Times New Roman" w:hAnsi="Times New Roman" w:cs="Times New Roman"/>
          <w:sz w:val="28"/>
          <w:szCs w:val="28"/>
        </w:rPr>
        <w:t xml:space="preserve"> associated organs is the digestion and absorption of nutrient</w:t>
      </w:r>
      <w:r w:rsidR="0007283A">
        <w:rPr>
          <w:rFonts w:ascii="Times New Roman" w:hAnsi="Times New Roman" w:cs="Times New Roman"/>
          <w:sz w:val="28"/>
          <w:szCs w:val="28"/>
        </w:rPr>
        <w:t>.</w:t>
      </w:r>
      <w:r>
        <w:rPr>
          <w:rFonts w:ascii="Times New Roman" w:hAnsi="Times New Roman" w:cs="Times New Roman"/>
          <w:sz w:val="28"/>
          <w:szCs w:val="28"/>
        </w:rPr>
        <w:t xml:space="preserve"> </w:t>
      </w:r>
      <w:r w:rsidR="0007283A">
        <w:rPr>
          <w:rFonts w:ascii="Times New Roman" w:hAnsi="Times New Roman" w:cs="Times New Roman"/>
          <w:sz w:val="28"/>
          <w:szCs w:val="28"/>
        </w:rPr>
        <w:t xml:space="preserve">The </w:t>
      </w:r>
      <w:r w:rsidR="00C04463">
        <w:rPr>
          <w:rFonts w:ascii="Times New Roman" w:hAnsi="Times New Roman" w:cs="Times New Roman"/>
          <w:sz w:val="28"/>
          <w:szCs w:val="28"/>
        </w:rPr>
        <w:t>major foods are ingested as macromolecules</w:t>
      </w:r>
      <w:r>
        <w:rPr>
          <w:rFonts w:ascii="Times New Roman" w:hAnsi="Times New Roman" w:cs="Times New Roman"/>
          <w:sz w:val="28"/>
          <w:szCs w:val="28"/>
        </w:rPr>
        <w:t xml:space="preserve"> (</w:t>
      </w:r>
      <w:r w:rsidR="00C04463">
        <w:rPr>
          <w:rFonts w:ascii="Times New Roman" w:hAnsi="Times New Roman" w:cs="Times New Roman"/>
          <w:sz w:val="28"/>
          <w:szCs w:val="28"/>
        </w:rPr>
        <w:t xml:space="preserve">carbohydrate, proteins, lipids and nucleic acids), which must be broken down to small components for absorption. This is achieved by enzymes hydrolases secreted by the G.I.T, together with the mechanical process involve in digestion. </w:t>
      </w:r>
      <w:r w:rsidR="00D058C3">
        <w:rPr>
          <w:rFonts w:ascii="Times New Roman" w:hAnsi="Times New Roman" w:cs="Times New Roman"/>
          <w:sz w:val="28"/>
          <w:szCs w:val="28"/>
        </w:rPr>
        <w:t xml:space="preserve">The digestive </w:t>
      </w:r>
      <w:r w:rsidR="0007283A">
        <w:rPr>
          <w:rFonts w:ascii="Times New Roman" w:hAnsi="Times New Roman" w:cs="Times New Roman"/>
          <w:sz w:val="28"/>
          <w:szCs w:val="28"/>
        </w:rPr>
        <w:t>sequence is</w:t>
      </w:r>
      <w:r w:rsidR="00D058C3">
        <w:rPr>
          <w:rFonts w:ascii="Times New Roman" w:hAnsi="Times New Roman" w:cs="Times New Roman"/>
          <w:sz w:val="28"/>
          <w:szCs w:val="28"/>
        </w:rPr>
        <w:t xml:space="preserve"> controlled by neural and hormonal factors and the gut is an active endocrine organ.</w:t>
      </w:r>
    </w:p>
    <w:p w:rsidR="00D058C3" w:rsidRPr="00C04463" w:rsidRDefault="00D058C3" w:rsidP="00D058C3">
      <w:pPr>
        <w:pStyle w:val="ListParagraph"/>
        <w:jc w:val="both"/>
        <w:rPr>
          <w:rFonts w:ascii="Times New Roman" w:hAnsi="Times New Roman" w:cs="Times New Roman"/>
          <w:sz w:val="32"/>
          <w:szCs w:val="32"/>
        </w:rPr>
      </w:pPr>
      <w:r w:rsidRPr="00C04463">
        <w:rPr>
          <w:rFonts w:ascii="Times New Roman" w:hAnsi="Times New Roman" w:cs="Times New Roman"/>
          <w:noProof/>
          <w:sz w:val="32"/>
          <w:szCs w:val="32"/>
          <w:lang w:eastAsia="en-GB"/>
        </w:rPr>
        <mc:AlternateContent>
          <mc:Choice Requires="wps">
            <w:drawing>
              <wp:anchor distT="0" distB="0" distL="114300" distR="114300" simplePos="0" relativeHeight="251681792" behindDoc="0" locked="0" layoutInCell="1" allowOverlap="1" wp14:anchorId="025BC119" wp14:editId="150B9BC6">
                <wp:simplePos x="0" y="0"/>
                <wp:positionH relativeFrom="column">
                  <wp:posOffset>1228725</wp:posOffset>
                </wp:positionH>
                <wp:positionV relativeFrom="paragraph">
                  <wp:posOffset>125807</wp:posOffset>
                </wp:positionV>
                <wp:extent cx="431596" cy="7315"/>
                <wp:effectExtent l="0" t="95250" r="0" b="107315"/>
                <wp:wrapNone/>
                <wp:docPr id="11" name="Straight Arrow Connector 11"/>
                <wp:cNvGraphicFramePr/>
                <a:graphic xmlns:a="http://schemas.openxmlformats.org/drawingml/2006/main">
                  <a:graphicData uri="http://schemas.microsoft.com/office/word/2010/wordprocessingShape">
                    <wps:wsp>
                      <wps:cNvCnPr/>
                      <wps:spPr>
                        <a:xfrm flipV="1">
                          <a:off x="0" y="0"/>
                          <a:ext cx="431596" cy="731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96.75pt;margin-top:9.9pt;width:34pt;height:.6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" strokecolor="black [3213]" strokeweight="2.25pt">
                <v:stroke endarrow="block"/>
              </v:shape>
            </w:pict>
          </mc:Fallback>
        </mc:AlternateContent>
      </w:r>
      <w:r w:rsidRPr="00C04463">
        <w:rPr>
          <w:rFonts w:ascii="Times New Roman" w:hAnsi="Times New Roman" w:cs="Times New Roman"/>
          <w:sz w:val="32"/>
          <w:szCs w:val="32"/>
        </w:rPr>
        <w:t>Protein                   amino acid</w:t>
      </w:r>
    </w:p>
    <w:p w:rsidR="00D058C3" w:rsidRPr="00C04463" w:rsidRDefault="00D058C3" w:rsidP="00D058C3">
      <w:pPr>
        <w:pStyle w:val="ListParagraph"/>
        <w:jc w:val="both"/>
        <w:rPr>
          <w:rFonts w:ascii="Times New Roman" w:hAnsi="Times New Roman" w:cs="Times New Roman"/>
          <w:sz w:val="32"/>
          <w:szCs w:val="32"/>
        </w:rPr>
      </w:pPr>
      <w:r w:rsidRPr="00C04463">
        <w:rPr>
          <w:rFonts w:ascii="Times New Roman" w:hAnsi="Times New Roman" w:cs="Times New Roman"/>
          <w:noProof/>
          <w:sz w:val="32"/>
          <w:szCs w:val="32"/>
          <w:lang w:eastAsia="en-GB"/>
        </w:rPr>
        <mc:AlternateContent>
          <mc:Choice Requires="wps">
            <w:drawing>
              <wp:anchor distT="0" distB="0" distL="114300" distR="114300" simplePos="0" relativeHeight="251682816" behindDoc="0" locked="0" layoutInCell="1" allowOverlap="1" wp14:anchorId="7963BD8A" wp14:editId="026B5A56">
                <wp:simplePos x="0" y="0"/>
                <wp:positionH relativeFrom="column">
                  <wp:posOffset>1331748</wp:posOffset>
                </wp:positionH>
                <wp:positionV relativeFrom="paragraph">
                  <wp:posOffset>95250</wp:posOffset>
                </wp:positionV>
                <wp:extent cx="431165" cy="6985"/>
                <wp:effectExtent l="0" t="95250" r="0" b="107315"/>
                <wp:wrapNone/>
                <wp:docPr id="12" name="Straight Arrow Connector 12"/>
                <wp:cNvGraphicFramePr/>
                <a:graphic xmlns:a="http://schemas.openxmlformats.org/drawingml/2006/main">
                  <a:graphicData uri="http://schemas.microsoft.com/office/word/2010/wordprocessingShape">
                    <wps:wsp>
                      <wps:cNvCnPr/>
                      <wps:spPr>
                        <a:xfrm flipV="1">
                          <a:off x="0" y="0"/>
                          <a:ext cx="431165" cy="698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04.85pt;margin-top:7.5pt;width:33.95pt;height:.5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" strokecolor="black [3213]" strokeweight="2.25pt">
                <v:stroke endarrow="block"/>
              </v:shape>
            </w:pict>
          </mc:Fallback>
        </mc:AlternateContent>
      </w:r>
      <w:r w:rsidRPr="00C04463">
        <w:rPr>
          <w:rFonts w:ascii="Times New Roman" w:hAnsi="Times New Roman" w:cs="Times New Roman"/>
          <w:sz w:val="32"/>
          <w:szCs w:val="32"/>
        </w:rPr>
        <w:t>Starch                      monosaccharides</w:t>
      </w:r>
    </w:p>
    <w:p w:rsidR="00D058C3" w:rsidRDefault="00D058C3" w:rsidP="00D058C3">
      <w:pPr>
        <w:pStyle w:val="ListParagraph"/>
        <w:jc w:val="both"/>
        <w:rPr>
          <w:rFonts w:ascii="Times New Roman" w:hAnsi="Times New Roman" w:cs="Times New Roman"/>
          <w:sz w:val="32"/>
          <w:szCs w:val="32"/>
        </w:rPr>
      </w:pPr>
      <w:r w:rsidRPr="00C04463">
        <w:rPr>
          <w:rFonts w:ascii="Times New Roman" w:hAnsi="Times New Roman" w:cs="Times New Roman"/>
          <w:noProof/>
          <w:sz w:val="32"/>
          <w:szCs w:val="32"/>
          <w:lang w:eastAsia="en-GB"/>
        </w:rPr>
        <mc:AlternateContent>
          <mc:Choice Requires="wps">
            <w:drawing>
              <wp:anchor distT="0" distB="0" distL="114300" distR="114300" simplePos="0" relativeHeight="251683840" behindDoc="0" locked="0" layoutInCell="1" allowOverlap="1" wp14:anchorId="6B754AD0" wp14:editId="0DC408E6">
                <wp:simplePos x="0" y="0"/>
                <wp:positionH relativeFrom="column">
                  <wp:posOffset>1660525</wp:posOffset>
                </wp:positionH>
                <wp:positionV relativeFrom="paragraph">
                  <wp:posOffset>123190</wp:posOffset>
                </wp:positionV>
                <wp:extent cx="431165" cy="6985"/>
                <wp:effectExtent l="0" t="95250" r="0" b="107315"/>
                <wp:wrapNone/>
                <wp:docPr id="13" name="Straight Arrow Connector 13"/>
                <wp:cNvGraphicFramePr/>
                <a:graphic xmlns:a="http://schemas.openxmlformats.org/drawingml/2006/main">
                  <a:graphicData uri="http://schemas.microsoft.com/office/word/2010/wordprocessingShape">
                    <wps:wsp>
                      <wps:cNvCnPr/>
                      <wps:spPr>
                        <a:xfrm flipV="1">
                          <a:off x="0" y="0"/>
                          <a:ext cx="431165" cy="698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30.75pt;margin-top:9.7pt;width:33.95pt;height:.5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" strokecolor="black [3213]" strokeweight="2.25pt">
                <v:stroke endarrow="block"/>
              </v:shape>
            </w:pict>
          </mc:Fallback>
        </mc:AlternateContent>
      </w:r>
      <w:proofErr w:type="gramStart"/>
      <w:r w:rsidRPr="00C04463">
        <w:rPr>
          <w:rFonts w:ascii="Times New Roman" w:hAnsi="Times New Roman" w:cs="Times New Roman"/>
          <w:sz w:val="32"/>
          <w:szCs w:val="32"/>
        </w:rPr>
        <w:t>tr</w:t>
      </w:r>
      <w:r w:rsidR="00756A22">
        <w:rPr>
          <w:rFonts w:ascii="Times New Roman" w:hAnsi="Times New Roman" w:cs="Times New Roman"/>
          <w:sz w:val="32"/>
          <w:szCs w:val="32"/>
        </w:rPr>
        <w:t>iglycerides</w:t>
      </w:r>
      <w:proofErr w:type="gramEnd"/>
      <w:r w:rsidR="00756A22">
        <w:rPr>
          <w:rFonts w:ascii="Times New Roman" w:hAnsi="Times New Roman" w:cs="Times New Roman"/>
          <w:sz w:val="32"/>
          <w:szCs w:val="32"/>
        </w:rPr>
        <w:t xml:space="preserve">                 </w:t>
      </w:r>
      <w:proofErr w:type="spellStart"/>
      <w:r w:rsidRPr="00C04463">
        <w:rPr>
          <w:rFonts w:ascii="Times New Roman" w:hAnsi="Times New Roman" w:cs="Times New Roman"/>
          <w:sz w:val="32"/>
          <w:szCs w:val="32"/>
        </w:rPr>
        <w:t>monoacylglycerol</w:t>
      </w:r>
      <w:proofErr w:type="spellEnd"/>
      <w:r w:rsidRPr="00C04463">
        <w:rPr>
          <w:rFonts w:ascii="Times New Roman" w:hAnsi="Times New Roman" w:cs="Times New Roman"/>
          <w:sz w:val="32"/>
          <w:szCs w:val="32"/>
        </w:rPr>
        <w:t>, glycerol and fatty acid</w:t>
      </w:r>
    </w:p>
    <w:p w:rsidR="00756A22" w:rsidRDefault="00756A22" w:rsidP="00D058C3">
      <w:pPr>
        <w:pStyle w:val="ListParagraph"/>
        <w:jc w:val="both"/>
        <w:rPr>
          <w:rFonts w:ascii="Times New Roman" w:hAnsi="Times New Roman" w:cs="Times New Roman"/>
          <w:sz w:val="32"/>
          <w:szCs w:val="32"/>
        </w:rPr>
      </w:pPr>
    </w:p>
    <w:p w:rsidR="00195885" w:rsidRDefault="00195885" w:rsidP="00195885">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Digestion: A process of converting complicated compounds from the insoluble, non-diffusible state into simple products of higher solubility and great </w:t>
      </w:r>
      <w:proofErr w:type="spellStart"/>
      <w:r>
        <w:rPr>
          <w:rFonts w:ascii="Times New Roman" w:hAnsi="Times New Roman" w:cs="Times New Roman"/>
          <w:sz w:val="32"/>
          <w:szCs w:val="32"/>
        </w:rPr>
        <w:t>diffusiblity</w:t>
      </w:r>
      <w:proofErr w:type="spellEnd"/>
      <w:r>
        <w:rPr>
          <w:rFonts w:ascii="Times New Roman" w:hAnsi="Times New Roman" w:cs="Times New Roman"/>
          <w:sz w:val="32"/>
          <w:szCs w:val="32"/>
        </w:rPr>
        <w:t xml:space="preserve"> making easier absorption for utilization by tissue</w:t>
      </w:r>
    </w:p>
    <w:p w:rsidR="00195885" w:rsidRDefault="00E54494" w:rsidP="00195885">
      <w:pPr>
        <w:pStyle w:val="ListParagraph"/>
        <w:jc w:val="both"/>
        <w:rPr>
          <w:rFonts w:ascii="Times New Roman" w:hAnsi="Times New Roman" w:cs="Times New Roman"/>
          <w:sz w:val="32"/>
          <w:szCs w:val="32"/>
        </w:rPr>
      </w:pPr>
      <w:r>
        <w:rPr>
          <w:rFonts w:ascii="Times New Roman" w:hAnsi="Times New Roman" w:cs="Times New Roman"/>
          <w:sz w:val="32"/>
          <w:szCs w:val="32"/>
        </w:rPr>
        <w:t>T</w:t>
      </w:r>
      <w:r w:rsidR="00195885">
        <w:rPr>
          <w:rFonts w:ascii="Times New Roman" w:hAnsi="Times New Roman" w:cs="Times New Roman"/>
          <w:sz w:val="32"/>
          <w:szCs w:val="32"/>
        </w:rPr>
        <w:t xml:space="preserve">he important digestive secretion </w:t>
      </w:r>
      <w:proofErr w:type="gramStart"/>
      <w:r w:rsidR="00195885">
        <w:rPr>
          <w:rFonts w:ascii="Times New Roman" w:hAnsi="Times New Roman" w:cs="Times New Roman"/>
          <w:sz w:val="32"/>
          <w:szCs w:val="32"/>
        </w:rPr>
        <w:t>are(</w:t>
      </w:r>
      <w:proofErr w:type="gramEnd"/>
      <w:r w:rsidR="00195885">
        <w:rPr>
          <w:rFonts w:ascii="Times New Roman" w:hAnsi="Times New Roman" w:cs="Times New Roman"/>
          <w:sz w:val="32"/>
          <w:szCs w:val="32"/>
        </w:rPr>
        <w:t>daily)</w:t>
      </w:r>
    </w:p>
    <w:tbl>
      <w:tblPr>
        <w:tblStyle w:val="TableGrid"/>
        <w:tblW w:w="0" w:type="auto"/>
        <w:tblInd w:w="720" w:type="dxa"/>
        <w:tblLook w:val="04A0" w:firstRow="1" w:lastRow="0" w:firstColumn="1" w:lastColumn="0" w:noHBand="0" w:noVBand="1"/>
      </w:tblPr>
      <w:tblGrid>
        <w:gridCol w:w="2900"/>
        <w:gridCol w:w="2819"/>
        <w:gridCol w:w="2803"/>
      </w:tblGrid>
      <w:tr w:rsidR="00195885" w:rsidTr="00195885">
        <w:tc>
          <w:tcPr>
            <w:tcW w:w="3080" w:type="dxa"/>
          </w:tcPr>
          <w:p w:rsidR="00195885" w:rsidRDefault="0019588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secretion</w:t>
            </w:r>
          </w:p>
        </w:tc>
        <w:tc>
          <w:tcPr>
            <w:tcW w:w="3081" w:type="dxa"/>
          </w:tcPr>
          <w:p w:rsidR="00195885" w:rsidRDefault="00195885" w:rsidP="00195885">
            <w:pPr>
              <w:pStyle w:val="ListParagraph"/>
              <w:ind w:left="0"/>
              <w:jc w:val="both"/>
              <w:rPr>
                <w:rFonts w:ascii="Times New Roman" w:hAnsi="Times New Roman" w:cs="Times New Roman"/>
                <w:sz w:val="32"/>
                <w:szCs w:val="32"/>
              </w:rPr>
            </w:pPr>
            <w:proofErr w:type="spellStart"/>
            <w:r>
              <w:rPr>
                <w:rFonts w:ascii="Times New Roman" w:hAnsi="Times New Roman" w:cs="Times New Roman"/>
                <w:sz w:val="32"/>
                <w:szCs w:val="32"/>
              </w:rPr>
              <w:t>Vol</w:t>
            </w:r>
            <w:proofErr w:type="spellEnd"/>
            <w:r>
              <w:rPr>
                <w:rFonts w:ascii="Times New Roman" w:hAnsi="Times New Roman" w:cs="Times New Roman"/>
                <w:sz w:val="32"/>
                <w:szCs w:val="32"/>
              </w:rPr>
              <w:t xml:space="preserve"> (ml)</w:t>
            </w:r>
          </w:p>
        </w:tc>
        <w:tc>
          <w:tcPr>
            <w:tcW w:w="3081" w:type="dxa"/>
          </w:tcPr>
          <w:p w:rsidR="00195885" w:rsidRDefault="0019588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pH</w:t>
            </w:r>
          </w:p>
        </w:tc>
      </w:tr>
      <w:tr w:rsidR="00195885" w:rsidTr="00195885">
        <w:tc>
          <w:tcPr>
            <w:tcW w:w="3080" w:type="dxa"/>
          </w:tcPr>
          <w:p w:rsidR="00195885" w:rsidRDefault="0019588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Salivary secretion</w:t>
            </w:r>
          </w:p>
        </w:tc>
        <w:tc>
          <w:tcPr>
            <w:tcW w:w="3081" w:type="dxa"/>
          </w:tcPr>
          <w:p w:rsidR="00195885" w:rsidRDefault="0019588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 xml:space="preserve"> 1000</w:t>
            </w:r>
          </w:p>
        </w:tc>
        <w:tc>
          <w:tcPr>
            <w:tcW w:w="3081" w:type="dxa"/>
          </w:tcPr>
          <w:p w:rsidR="00195885" w:rsidRDefault="001072D2" w:rsidP="001072D2">
            <w:pPr>
              <w:pStyle w:val="ListParagraph"/>
              <w:ind w:left="0"/>
              <w:jc w:val="both"/>
              <w:rPr>
                <w:rFonts w:ascii="Times New Roman" w:hAnsi="Times New Roman" w:cs="Times New Roman"/>
                <w:sz w:val="32"/>
                <w:szCs w:val="32"/>
              </w:rPr>
            </w:pPr>
            <w:r>
              <w:rPr>
                <w:rFonts w:ascii="Times New Roman" w:hAnsi="Times New Roman" w:cs="Times New Roman"/>
                <w:sz w:val="32"/>
                <w:szCs w:val="32"/>
              </w:rPr>
              <w:t>6.8</w:t>
            </w:r>
          </w:p>
        </w:tc>
      </w:tr>
      <w:tr w:rsidR="00195885" w:rsidTr="00195885">
        <w:tc>
          <w:tcPr>
            <w:tcW w:w="3080" w:type="dxa"/>
          </w:tcPr>
          <w:p w:rsidR="00195885" w:rsidRDefault="0019588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Gastric juice</w:t>
            </w:r>
          </w:p>
        </w:tc>
        <w:tc>
          <w:tcPr>
            <w:tcW w:w="3081" w:type="dxa"/>
          </w:tcPr>
          <w:p w:rsidR="00195885" w:rsidRDefault="0019588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1500</w:t>
            </w:r>
          </w:p>
        </w:tc>
        <w:tc>
          <w:tcPr>
            <w:tcW w:w="3081" w:type="dxa"/>
          </w:tcPr>
          <w:p w:rsidR="00195885" w:rsidRDefault="0019588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1-3.5</w:t>
            </w:r>
          </w:p>
        </w:tc>
      </w:tr>
      <w:tr w:rsidR="00195885" w:rsidTr="00195885">
        <w:tc>
          <w:tcPr>
            <w:tcW w:w="3080" w:type="dxa"/>
          </w:tcPr>
          <w:p w:rsidR="00195885" w:rsidRDefault="0061047D"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Pancreatic juice</w:t>
            </w:r>
          </w:p>
        </w:tc>
        <w:tc>
          <w:tcPr>
            <w:tcW w:w="3081" w:type="dxa"/>
          </w:tcPr>
          <w:p w:rsidR="00195885" w:rsidRDefault="0061047D"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1000</w:t>
            </w:r>
          </w:p>
        </w:tc>
        <w:tc>
          <w:tcPr>
            <w:tcW w:w="3081" w:type="dxa"/>
          </w:tcPr>
          <w:p w:rsidR="00195885" w:rsidRDefault="0061047D"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8-8.3</w:t>
            </w:r>
          </w:p>
        </w:tc>
      </w:tr>
      <w:tr w:rsidR="0061047D" w:rsidTr="00195885">
        <w:tc>
          <w:tcPr>
            <w:tcW w:w="3080" w:type="dxa"/>
          </w:tcPr>
          <w:p w:rsidR="0061047D" w:rsidRDefault="0061047D"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Bi</w:t>
            </w:r>
            <w:r w:rsidR="00675CE5">
              <w:rPr>
                <w:rFonts w:ascii="Times New Roman" w:hAnsi="Times New Roman" w:cs="Times New Roman"/>
                <w:sz w:val="32"/>
                <w:szCs w:val="32"/>
              </w:rPr>
              <w:t>le juice</w:t>
            </w:r>
          </w:p>
        </w:tc>
        <w:tc>
          <w:tcPr>
            <w:tcW w:w="3081" w:type="dxa"/>
          </w:tcPr>
          <w:p w:rsidR="0061047D" w:rsidRDefault="00675CE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1000</w:t>
            </w:r>
          </w:p>
        </w:tc>
        <w:tc>
          <w:tcPr>
            <w:tcW w:w="3081" w:type="dxa"/>
          </w:tcPr>
          <w:p w:rsidR="0061047D" w:rsidRDefault="00675CE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7.8</w:t>
            </w:r>
          </w:p>
        </w:tc>
      </w:tr>
      <w:tr w:rsidR="00675CE5" w:rsidTr="00195885">
        <w:tc>
          <w:tcPr>
            <w:tcW w:w="3080" w:type="dxa"/>
          </w:tcPr>
          <w:p w:rsidR="00675CE5" w:rsidRDefault="00675CE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Intestinal juice</w:t>
            </w:r>
          </w:p>
        </w:tc>
        <w:tc>
          <w:tcPr>
            <w:tcW w:w="3081" w:type="dxa"/>
          </w:tcPr>
          <w:p w:rsidR="00675CE5" w:rsidRDefault="00675CE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1800</w:t>
            </w:r>
          </w:p>
        </w:tc>
        <w:tc>
          <w:tcPr>
            <w:tcW w:w="3081" w:type="dxa"/>
          </w:tcPr>
          <w:p w:rsidR="00675CE5" w:rsidRDefault="00675CE5" w:rsidP="00195885">
            <w:pPr>
              <w:pStyle w:val="ListParagraph"/>
              <w:ind w:left="0"/>
              <w:jc w:val="both"/>
              <w:rPr>
                <w:rFonts w:ascii="Times New Roman" w:hAnsi="Times New Roman" w:cs="Times New Roman"/>
                <w:sz w:val="32"/>
                <w:szCs w:val="32"/>
              </w:rPr>
            </w:pPr>
            <w:r>
              <w:rPr>
                <w:rFonts w:ascii="Times New Roman" w:hAnsi="Times New Roman" w:cs="Times New Roman"/>
                <w:sz w:val="32"/>
                <w:szCs w:val="32"/>
              </w:rPr>
              <w:t>7.5-8</w:t>
            </w:r>
          </w:p>
        </w:tc>
      </w:tr>
    </w:tbl>
    <w:p w:rsidR="00195885" w:rsidRPr="00C04463" w:rsidRDefault="00195885" w:rsidP="00195885">
      <w:pPr>
        <w:pStyle w:val="ListParagraph"/>
        <w:jc w:val="both"/>
        <w:rPr>
          <w:rFonts w:ascii="Times New Roman" w:hAnsi="Times New Roman" w:cs="Times New Roman"/>
          <w:sz w:val="32"/>
          <w:szCs w:val="32"/>
        </w:rPr>
      </w:pPr>
    </w:p>
    <w:p w:rsidR="00D058C3" w:rsidRPr="00C04463" w:rsidRDefault="00D058C3" w:rsidP="00D058C3">
      <w:pPr>
        <w:pStyle w:val="ListParagraph"/>
        <w:jc w:val="both"/>
        <w:rPr>
          <w:rFonts w:ascii="Times New Roman" w:hAnsi="Times New Roman" w:cs="Times New Roman"/>
          <w:sz w:val="32"/>
          <w:szCs w:val="32"/>
        </w:rPr>
      </w:pPr>
    </w:p>
    <w:p w:rsidR="000330D1" w:rsidRPr="00C04463" w:rsidRDefault="00362A27" w:rsidP="00C04463">
      <w:pPr>
        <w:autoSpaceDE w:val="0"/>
        <w:autoSpaceDN w:val="0"/>
        <w:adjustRightInd w:val="0"/>
        <w:spacing w:after="0" w:line="240" w:lineRule="auto"/>
        <w:jc w:val="both"/>
        <w:rPr>
          <w:rFonts w:ascii="Times New Roman" w:hAnsi="Times New Roman" w:cs="Times New Roman"/>
          <w:sz w:val="32"/>
          <w:szCs w:val="32"/>
        </w:rPr>
      </w:pPr>
      <w:r w:rsidRPr="00C04463">
        <w:rPr>
          <w:rFonts w:ascii="Times New Roman" w:hAnsi="Times New Roman" w:cs="Times New Roman"/>
          <w:b/>
          <w:bCs/>
          <w:sz w:val="32"/>
          <w:szCs w:val="32"/>
        </w:rPr>
        <w:t>Metabolism</w:t>
      </w:r>
      <w:r w:rsidRPr="00C04463">
        <w:rPr>
          <w:rFonts w:ascii="Times New Roman" w:hAnsi="Times New Roman" w:cs="Times New Roman"/>
          <w:sz w:val="32"/>
          <w:szCs w:val="32"/>
        </w:rPr>
        <w:t>:</w:t>
      </w:r>
    </w:p>
    <w:p w:rsidR="00362A27" w:rsidRPr="00C04463" w:rsidRDefault="00362A27" w:rsidP="00C04463">
      <w:pPr>
        <w:autoSpaceDE w:val="0"/>
        <w:autoSpaceDN w:val="0"/>
        <w:adjustRightInd w:val="0"/>
        <w:spacing w:after="0" w:line="240" w:lineRule="auto"/>
        <w:jc w:val="both"/>
        <w:rPr>
          <w:rFonts w:ascii="Times New Roman" w:hAnsi="Times New Roman" w:cs="Times New Roman"/>
          <w:sz w:val="32"/>
          <w:szCs w:val="32"/>
        </w:rPr>
      </w:pPr>
    </w:p>
    <w:p w:rsidR="00D8397B" w:rsidRPr="00C04463" w:rsidRDefault="0090509F" w:rsidP="00C04463">
      <w:pPr>
        <w:autoSpaceDE w:val="0"/>
        <w:autoSpaceDN w:val="0"/>
        <w:adjustRightInd w:val="0"/>
        <w:spacing w:after="0" w:line="240" w:lineRule="auto"/>
        <w:jc w:val="both"/>
        <w:rPr>
          <w:rFonts w:ascii="Times New Roman" w:hAnsi="Times New Roman" w:cs="Times New Roman"/>
          <w:sz w:val="32"/>
          <w:szCs w:val="32"/>
        </w:rPr>
      </w:pPr>
      <w:r w:rsidRPr="00C04463">
        <w:rPr>
          <w:rFonts w:ascii="Times New Roman" w:hAnsi="Times New Roman" w:cs="Times New Roman"/>
          <w:sz w:val="32"/>
          <w:szCs w:val="32"/>
        </w:rPr>
        <w:t>Is t</w:t>
      </w:r>
      <w:r w:rsidR="00362A27" w:rsidRPr="00C04463">
        <w:rPr>
          <w:rFonts w:ascii="Times New Roman" w:hAnsi="Times New Roman" w:cs="Times New Roman"/>
          <w:sz w:val="32"/>
          <w:szCs w:val="32"/>
        </w:rPr>
        <w:t>he</w:t>
      </w:r>
      <w:r w:rsidRPr="00C04463">
        <w:rPr>
          <w:rFonts w:ascii="Times New Roman" w:hAnsi="Times New Roman" w:cs="Times New Roman"/>
          <w:sz w:val="32"/>
          <w:szCs w:val="32"/>
        </w:rPr>
        <w:t xml:space="preserve"> network of chemical reactions that occur inside </w:t>
      </w:r>
      <w:r w:rsidR="00362A27" w:rsidRPr="00C04463">
        <w:rPr>
          <w:rFonts w:ascii="Times New Roman" w:hAnsi="Times New Roman" w:cs="Times New Roman"/>
          <w:sz w:val="32"/>
          <w:szCs w:val="32"/>
        </w:rPr>
        <w:t>the body (within the cell)</w:t>
      </w:r>
      <w:proofErr w:type="gramStart"/>
      <w:r w:rsidR="00362A27" w:rsidRPr="00C04463">
        <w:rPr>
          <w:rFonts w:ascii="Times New Roman" w:hAnsi="Times New Roman" w:cs="Times New Roman"/>
          <w:sz w:val="32"/>
          <w:szCs w:val="32"/>
        </w:rPr>
        <w:t>.</w:t>
      </w:r>
      <w:proofErr w:type="gramEnd"/>
      <w:r w:rsidR="009A5F08" w:rsidRPr="00C04463">
        <w:rPr>
          <w:rFonts w:ascii="Times New Roman" w:hAnsi="Times New Roman" w:cs="Times New Roman"/>
          <w:sz w:val="32"/>
          <w:szCs w:val="32"/>
        </w:rPr>
        <w:t xml:space="preserve"> It describes </w:t>
      </w:r>
      <w:r w:rsidR="001C05F6" w:rsidRPr="00C04463">
        <w:rPr>
          <w:rFonts w:ascii="Times New Roman" w:hAnsi="Times New Roman" w:cs="Times New Roman"/>
          <w:sz w:val="32"/>
          <w:szCs w:val="32"/>
        </w:rPr>
        <w:t xml:space="preserve">all </w:t>
      </w:r>
      <w:r w:rsidR="009A5F08" w:rsidRPr="00C04463">
        <w:rPr>
          <w:rFonts w:ascii="Times New Roman" w:hAnsi="Times New Roman" w:cs="Times New Roman"/>
          <w:sz w:val="32"/>
          <w:szCs w:val="32"/>
        </w:rPr>
        <w:t>biochemical reactions occurring in the cell exchanging matter and energy between the cell and its environment.</w:t>
      </w:r>
    </w:p>
    <w:p w:rsidR="00DD77F2" w:rsidRPr="00C04463" w:rsidRDefault="00DD77F2" w:rsidP="00C04463">
      <w:pPr>
        <w:autoSpaceDE w:val="0"/>
        <w:autoSpaceDN w:val="0"/>
        <w:adjustRightInd w:val="0"/>
        <w:spacing w:after="0" w:line="240" w:lineRule="auto"/>
        <w:jc w:val="both"/>
        <w:rPr>
          <w:rFonts w:ascii="Times New Roman" w:hAnsi="Times New Roman" w:cs="Times New Roman"/>
          <w:sz w:val="32"/>
          <w:szCs w:val="32"/>
        </w:rPr>
      </w:pPr>
    </w:p>
    <w:p w:rsidR="00DD77F2" w:rsidRPr="00C04463" w:rsidRDefault="00DD77F2" w:rsidP="00C04463">
      <w:pPr>
        <w:autoSpaceDE w:val="0"/>
        <w:autoSpaceDN w:val="0"/>
        <w:adjustRightInd w:val="0"/>
        <w:spacing w:after="0"/>
        <w:jc w:val="both"/>
        <w:rPr>
          <w:rFonts w:ascii="Times New Roman" w:hAnsi="Times New Roman" w:cs="Times New Roman"/>
          <w:sz w:val="32"/>
          <w:szCs w:val="32"/>
        </w:rPr>
      </w:pPr>
      <w:r w:rsidRPr="00C04463">
        <w:rPr>
          <w:rFonts w:ascii="Times New Roman" w:hAnsi="Times New Roman" w:cs="Times New Roman"/>
          <w:b/>
          <w:bCs/>
          <w:sz w:val="32"/>
          <w:szCs w:val="32"/>
        </w:rPr>
        <w:lastRenderedPageBreak/>
        <w:t xml:space="preserve">Metabolites </w:t>
      </w:r>
      <w:r w:rsidRPr="00C04463">
        <w:rPr>
          <w:rFonts w:ascii="Times New Roman" w:hAnsi="Times New Roman" w:cs="Times New Roman"/>
          <w:sz w:val="32"/>
          <w:szCs w:val="32"/>
        </w:rPr>
        <w:t xml:space="preserve">are the small molecules that are intermediates in the degradation or biosynthesis of biopolymers. The term </w:t>
      </w:r>
      <w:r w:rsidRPr="00C04463">
        <w:rPr>
          <w:rFonts w:ascii="Times New Roman" w:hAnsi="Times New Roman" w:cs="Times New Roman"/>
          <w:i/>
          <w:iCs/>
          <w:sz w:val="32"/>
          <w:szCs w:val="32"/>
        </w:rPr>
        <w:t xml:space="preserve">intermediary metabolism </w:t>
      </w:r>
      <w:r w:rsidRPr="00C04463">
        <w:rPr>
          <w:rFonts w:ascii="Times New Roman" w:hAnsi="Times New Roman" w:cs="Times New Roman"/>
          <w:sz w:val="32"/>
          <w:szCs w:val="32"/>
        </w:rPr>
        <w:t xml:space="preserve">is applied to the reactions involving these low-molecular-weight molecules. </w:t>
      </w:r>
    </w:p>
    <w:p w:rsidR="00404B83" w:rsidRPr="00C04463" w:rsidRDefault="00404B83" w:rsidP="00C04463">
      <w:pPr>
        <w:autoSpaceDE w:val="0"/>
        <w:autoSpaceDN w:val="0"/>
        <w:adjustRightInd w:val="0"/>
        <w:spacing w:after="0"/>
        <w:jc w:val="both"/>
        <w:rPr>
          <w:rFonts w:ascii="Times New Roman" w:hAnsi="Times New Roman" w:cs="Times New Roman"/>
          <w:sz w:val="32"/>
          <w:szCs w:val="32"/>
        </w:rPr>
      </w:pPr>
      <w:r w:rsidRPr="00C04463">
        <w:rPr>
          <w:rFonts w:ascii="Times New Roman" w:hAnsi="Times New Roman" w:cs="Times New Roman"/>
          <w:sz w:val="32"/>
          <w:szCs w:val="32"/>
        </w:rPr>
        <w:t>Metabolic pathways fall into t</w:t>
      </w:r>
      <w:r w:rsidR="002758E9" w:rsidRPr="00C04463">
        <w:rPr>
          <w:rFonts w:ascii="Times New Roman" w:hAnsi="Times New Roman" w:cs="Times New Roman"/>
          <w:sz w:val="32"/>
          <w:szCs w:val="32"/>
        </w:rPr>
        <w:t>hree</w:t>
      </w:r>
      <w:r w:rsidRPr="00C04463">
        <w:rPr>
          <w:rFonts w:ascii="Times New Roman" w:hAnsi="Times New Roman" w:cs="Times New Roman"/>
          <w:sz w:val="32"/>
          <w:szCs w:val="32"/>
        </w:rPr>
        <w:t xml:space="preserve"> categories:</w:t>
      </w:r>
    </w:p>
    <w:p w:rsidR="00F67DEC" w:rsidRPr="00C04463" w:rsidRDefault="00F67DEC" w:rsidP="00C04463">
      <w:pPr>
        <w:autoSpaceDE w:val="0"/>
        <w:autoSpaceDN w:val="0"/>
        <w:adjustRightInd w:val="0"/>
        <w:spacing w:after="0" w:line="240" w:lineRule="auto"/>
        <w:jc w:val="both"/>
        <w:rPr>
          <w:rFonts w:ascii="Times New Roman" w:hAnsi="Times New Roman" w:cs="Times New Roman"/>
          <w:sz w:val="32"/>
          <w:szCs w:val="32"/>
        </w:rPr>
      </w:pPr>
    </w:p>
    <w:p w:rsidR="00F67DEC" w:rsidRPr="00C04463" w:rsidRDefault="00F67DEC" w:rsidP="00C04463">
      <w:pPr>
        <w:pStyle w:val="ListParagraph"/>
        <w:numPr>
          <w:ilvl w:val="0"/>
          <w:numId w:val="3"/>
        </w:numPr>
        <w:autoSpaceDE w:val="0"/>
        <w:autoSpaceDN w:val="0"/>
        <w:adjustRightInd w:val="0"/>
        <w:spacing w:after="0" w:line="240" w:lineRule="auto"/>
        <w:jc w:val="both"/>
        <w:rPr>
          <w:rFonts w:ascii="Times New Roman" w:hAnsi="Times New Roman" w:cs="Times New Roman"/>
          <w:sz w:val="32"/>
          <w:szCs w:val="32"/>
        </w:rPr>
      </w:pPr>
      <w:r w:rsidRPr="00C04463">
        <w:rPr>
          <w:rFonts w:ascii="Times New Roman" w:hAnsi="Times New Roman" w:cs="Times New Roman"/>
          <w:b/>
          <w:bCs/>
          <w:sz w:val="32"/>
          <w:szCs w:val="32"/>
        </w:rPr>
        <w:t>Anabolic pathways</w:t>
      </w:r>
      <w:r w:rsidRPr="00C04463">
        <w:rPr>
          <w:rFonts w:ascii="Times New Roman" w:hAnsi="Times New Roman" w:cs="Times New Roman"/>
          <w:sz w:val="32"/>
          <w:szCs w:val="32"/>
        </w:rPr>
        <w:t xml:space="preserve"> which are </w:t>
      </w:r>
      <w:r w:rsidR="00D9535A" w:rsidRPr="00C04463">
        <w:rPr>
          <w:rFonts w:ascii="Times New Roman" w:hAnsi="Times New Roman" w:cs="Times New Roman"/>
          <w:sz w:val="32"/>
          <w:szCs w:val="32"/>
        </w:rPr>
        <w:t>those</w:t>
      </w:r>
      <w:r w:rsidRPr="00C04463">
        <w:rPr>
          <w:rFonts w:ascii="Times New Roman" w:hAnsi="Times New Roman" w:cs="Times New Roman"/>
          <w:sz w:val="32"/>
          <w:szCs w:val="32"/>
        </w:rPr>
        <w:t xml:space="preserve"> involved in the synthesis of large and more complex</w:t>
      </w:r>
      <w:r w:rsidR="00C04720" w:rsidRPr="00C04463">
        <w:rPr>
          <w:rFonts w:ascii="Times New Roman" w:hAnsi="Times New Roman" w:cs="Times New Roman"/>
          <w:sz w:val="32"/>
          <w:szCs w:val="32"/>
        </w:rPr>
        <w:t xml:space="preserve"> compounds from small molecules for example synthesis of protein from amino acids, synthesis of glycogen from carbohydrates and nucleic acid.</w:t>
      </w:r>
      <w:r w:rsidR="002758E9" w:rsidRPr="00C04463">
        <w:rPr>
          <w:rFonts w:ascii="Times New Roman" w:hAnsi="Times New Roman" w:cs="Times New Roman"/>
          <w:sz w:val="32"/>
          <w:szCs w:val="32"/>
        </w:rPr>
        <w:t xml:space="preserve"> Free energy is required for these processes.</w:t>
      </w:r>
    </w:p>
    <w:p w:rsidR="00D9535A" w:rsidRPr="00C04463" w:rsidRDefault="00D9535A" w:rsidP="00C04463">
      <w:pPr>
        <w:autoSpaceDE w:val="0"/>
        <w:autoSpaceDN w:val="0"/>
        <w:adjustRightInd w:val="0"/>
        <w:spacing w:after="0" w:line="240" w:lineRule="auto"/>
        <w:ind w:left="360"/>
        <w:jc w:val="both"/>
        <w:rPr>
          <w:rFonts w:ascii="Times New Roman" w:hAnsi="Times New Roman" w:cs="Times New Roman"/>
          <w:sz w:val="32"/>
          <w:szCs w:val="32"/>
        </w:rPr>
      </w:pPr>
    </w:p>
    <w:p w:rsidR="002758E9" w:rsidRPr="00C04463" w:rsidRDefault="00D9535A" w:rsidP="00C04463">
      <w:pPr>
        <w:pStyle w:val="ListParagraph"/>
        <w:numPr>
          <w:ilvl w:val="0"/>
          <w:numId w:val="3"/>
        </w:numPr>
        <w:autoSpaceDE w:val="0"/>
        <w:autoSpaceDN w:val="0"/>
        <w:adjustRightInd w:val="0"/>
        <w:spacing w:after="0" w:line="240" w:lineRule="auto"/>
        <w:jc w:val="both"/>
        <w:rPr>
          <w:rFonts w:ascii="Times New Roman" w:hAnsi="Times New Roman" w:cs="Times New Roman"/>
          <w:b/>
          <w:bCs/>
          <w:sz w:val="32"/>
          <w:szCs w:val="32"/>
        </w:rPr>
      </w:pPr>
      <w:r w:rsidRPr="00C04463">
        <w:rPr>
          <w:rFonts w:ascii="Times New Roman" w:hAnsi="Times New Roman" w:cs="Times New Roman"/>
          <w:b/>
          <w:bCs/>
          <w:sz w:val="32"/>
          <w:szCs w:val="32"/>
        </w:rPr>
        <w:t xml:space="preserve">Catabolic pathways </w:t>
      </w:r>
      <w:r w:rsidRPr="00C04463">
        <w:rPr>
          <w:rFonts w:ascii="Times New Roman" w:hAnsi="Times New Roman" w:cs="Times New Roman"/>
          <w:sz w:val="32"/>
          <w:szCs w:val="32"/>
        </w:rPr>
        <w:t>which are involved in the breakdown</w:t>
      </w:r>
      <w:r w:rsidRPr="00C04463">
        <w:rPr>
          <w:rFonts w:ascii="Times New Roman" w:hAnsi="Times New Roman" w:cs="Times New Roman"/>
          <w:b/>
          <w:bCs/>
          <w:sz w:val="32"/>
          <w:szCs w:val="32"/>
        </w:rPr>
        <w:t xml:space="preserve"> </w:t>
      </w:r>
      <w:r w:rsidRPr="00C04463">
        <w:rPr>
          <w:rFonts w:ascii="Times New Roman" w:hAnsi="Times New Roman" w:cs="Times New Roman"/>
          <w:sz w:val="32"/>
          <w:szCs w:val="32"/>
        </w:rPr>
        <w:t xml:space="preserve">of large molecules </w:t>
      </w:r>
      <w:r w:rsidR="00C0345D" w:rsidRPr="00C04463">
        <w:rPr>
          <w:rFonts w:ascii="Times New Roman" w:hAnsi="Times New Roman" w:cs="Times New Roman"/>
          <w:sz w:val="32"/>
          <w:szCs w:val="32"/>
        </w:rPr>
        <w:t>into small molecules</w:t>
      </w:r>
      <w:r w:rsidR="00682817" w:rsidRPr="00C04463">
        <w:rPr>
          <w:rFonts w:ascii="Times New Roman" w:hAnsi="Times New Roman" w:cs="Times New Roman"/>
          <w:sz w:val="32"/>
          <w:szCs w:val="32"/>
        </w:rPr>
        <w:t>, therefore, it is the process of degradation (it can be ab</w:t>
      </w:r>
      <w:r w:rsidR="002650C5" w:rsidRPr="00C04463">
        <w:rPr>
          <w:rFonts w:ascii="Times New Roman" w:hAnsi="Times New Roman" w:cs="Times New Roman"/>
          <w:sz w:val="32"/>
          <w:szCs w:val="32"/>
        </w:rPr>
        <w:t>s</w:t>
      </w:r>
      <w:r w:rsidR="00682817" w:rsidRPr="00C04463">
        <w:rPr>
          <w:rFonts w:ascii="Times New Roman" w:hAnsi="Times New Roman" w:cs="Times New Roman"/>
          <w:sz w:val="32"/>
          <w:szCs w:val="32"/>
        </w:rPr>
        <w:t>orbed and met</w:t>
      </w:r>
      <w:r w:rsidR="002650C5" w:rsidRPr="00C04463">
        <w:rPr>
          <w:rFonts w:ascii="Times New Roman" w:hAnsi="Times New Roman" w:cs="Times New Roman"/>
          <w:sz w:val="32"/>
          <w:szCs w:val="32"/>
        </w:rPr>
        <w:t>abolized)</w:t>
      </w:r>
      <w:r w:rsidR="002758E9" w:rsidRPr="00C04463">
        <w:rPr>
          <w:rFonts w:ascii="Times New Roman" w:hAnsi="Times New Roman" w:cs="Times New Roman"/>
          <w:sz w:val="32"/>
          <w:szCs w:val="32"/>
        </w:rPr>
        <w:t xml:space="preserve"> for example the respiratory chain and oxidative phosphorylation).</w:t>
      </w:r>
    </w:p>
    <w:p w:rsidR="002758E9" w:rsidRPr="00C04463" w:rsidRDefault="002758E9" w:rsidP="00C04463">
      <w:pPr>
        <w:pStyle w:val="ListParagraph"/>
        <w:jc w:val="both"/>
        <w:rPr>
          <w:rFonts w:ascii="Times New Roman" w:hAnsi="Times New Roman" w:cs="Times New Roman"/>
          <w:b/>
          <w:bCs/>
          <w:sz w:val="32"/>
          <w:szCs w:val="32"/>
        </w:rPr>
      </w:pPr>
    </w:p>
    <w:p w:rsidR="002758E9" w:rsidRPr="00C04463" w:rsidRDefault="002758E9" w:rsidP="00C04463">
      <w:pPr>
        <w:pStyle w:val="ListParagraph"/>
        <w:numPr>
          <w:ilvl w:val="0"/>
          <w:numId w:val="3"/>
        </w:numPr>
        <w:autoSpaceDE w:val="0"/>
        <w:autoSpaceDN w:val="0"/>
        <w:adjustRightInd w:val="0"/>
        <w:spacing w:after="0" w:line="240" w:lineRule="auto"/>
        <w:jc w:val="both"/>
        <w:rPr>
          <w:rFonts w:ascii="Times New Roman" w:hAnsi="Times New Roman" w:cs="Times New Roman"/>
          <w:b/>
          <w:bCs/>
          <w:sz w:val="32"/>
          <w:szCs w:val="32"/>
        </w:rPr>
      </w:pPr>
      <w:r w:rsidRPr="00C04463">
        <w:rPr>
          <w:rFonts w:ascii="Times New Roman" w:hAnsi="Times New Roman" w:cs="Times New Roman"/>
          <w:b/>
          <w:bCs/>
          <w:sz w:val="32"/>
          <w:szCs w:val="32"/>
        </w:rPr>
        <w:t xml:space="preserve"> </w:t>
      </w:r>
      <w:proofErr w:type="spellStart"/>
      <w:r w:rsidRPr="00C04463">
        <w:rPr>
          <w:rFonts w:ascii="Times New Roman" w:hAnsi="Times New Roman" w:cs="Times New Roman"/>
          <w:b/>
          <w:bCs/>
          <w:sz w:val="32"/>
          <w:szCs w:val="32"/>
        </w:rPr>
        <w:t>Amphibolic</w:t>
      </w:r>
      <w:proofErr w:type="spellEnd"/>
      <w:r w:rsidRPr="00C04463">
        <w:rPr>
          <w:rFonts w:ascii="Times New Roman" w:hAnsi="Times New Roman" w:cs="Times New Roman"/>
          <w:b/>
          <w:bCs/>
          <w:sz w:val="32"/>
          <w:szCs w:val="32"/>
        </w:rPr>
        <w:t xml:space="preserve"> pathways </w:t>
      </w:r>
      <w:r w:rsidRPr="00C04463">
        <w:rPr>
          <w:rFonts w:ascii="Times New Roman" w:hAnsi="Times New Roman" w:cs="Times New Roman"/>
          <w:sz w:val="32"/>
          <w:szCs w:val="32"/>
        </w:rPr>
        <w:t>which occur at the crossroad of metabolism, acting as links between the anabolic and catabolic pathways</w:t>
      </w:r>
    </w:p>
    <w:p w:rsidR="002650C5" w:rsidRPr="00C04463" w:rsidRDefault="002650C5" w:rsidP="00C04463">
      <w:pPr>
        <w:pStyle w:val="ListParagraph"/>
        <w:jc w:val="both"/>
        <w:rPr>
          <w:rFonts w:ascii="Times New Roman" w:hAnsi="Times New Roman" w:cs="Times New Roman"/>
          <w:b/>
          <w:bCs/>
          <w:sz w:val="32"/>
          <w:szCs w:val="32"/>
        </w:rPr>
      </w:pPr>
    </w:p>
    <w:p w:rsidR="00A71082" w:rsidRPr="00C04463" w:rsidRDefault="00A71082" w:rsidP="00D058C3">
      <w:pPr>
        <w:pStyle w:val="ListParagraph"/>
        <w:jc w:val="both"/>
        <w:rPr>
          <w:rFonts w:ascii="Times New Roman" w:hAnsi="Times New Roman" w:cs="Times New Roman"/>
          <w:sz w:val="32"/>
          <w:szCs w:val="32"/>
        </w:rPr>
      </w:pPr>
    </w:p>
    <w:p w:rsidR="00F67DEC" w:rsidRPr="00C04463" w:rsidRDefault="009F62D2" w:rsidP="00C04463">
      <w:pPr>
        <w:tabs>
          <w:tab w:val="left" w:pos="142"/>
        </w:tabs>
        <w:autoSpaceDE w:val="0"/>
        <w:autoSpaceDN w:val="0"/>
        <w:adjustRightInd w:val="0"/>
        <w:spacing w:after="0" w:line="240" w:lineRule="auto"/>
        <w:ind w:left="360"/>
        <w:jc w:val="both"/>
        <w:rPr>
          <w:rFonts w:ascii="Times New Roman" w:hAnsi="Times New Roman" w:cs="Times New Roman"/>
          <w:sz w:val="32"/>
          <w:szCs w:val="32"/>
        </w:rPr>
      </w:pPr>
      <w:r w:rsidRPr="00C04463">
        <w:rPr>
          <w:rFonts w:ascii="Times New Roman" w:hAnsi="Times New Roman" w:cs="Times New Roman"/>
          <w:sz w:val="32"/>
          <w:szCs w:val="32"/>
        </w:rPr>
        <w:t xml:space="preserve">After digestion, the </w:t>
      </w:r>
      <w:r w:rsidR="00D86F78" w:rsidRPr="00C04463">
        <w:rPr>
          <w:rFonts w:ascii="Times New Roman" w:hAnsi="Times New Roman" w:cs="Times New Roman"/>
          <w:sz w:val="32"/>
          <w:szCs w:val="32"/>
        </w:rPr>
        <w:t xml:space="preserve">simple </w:t>
      </w:r>
      <w:r w:rsidRPr="00C04463">
        <w:rPr>
          <w:rFonts w:ascii="Times New Roman" w:hAnsi="Times New Roman" w:cs="Times New Roman"/>
          <w:sz w:val="32"/>
          <w:szCs w:val="32"/>
        </w:rPr>
        <w:t>food materials pass into the cells</w:t>
      </w:r>
      <w:r w:rsidR="00D86F78" w:rsidRPr="00C04463">
        <w:rPr>
          <w:rFonts w:ascii="Times New Roman" w:hAnsi="Times New Roman" w:cs="Times New Roman"/>
          <w:sz w:val="32"/>
          <w:szCs w:val="32"/>
        </w:rPr>
        <w:t xml:space="preserve"> by a process called “absorption”</w:t>
      </w:r>
      <w:r w:rsidR="002650C5" w:rsidRPr="00C04463">
        <w:rPr>
          <w:rFonts w:ascii="Times New Roman" w:hAnsi="Times New Roman" w:cs="Times New Roman"/>
          <w:sz w:val="32"/>
          <w:szCs w:val="32"/>
        </w:rPr>
        <w:t>. So the first part of metabolism is the digestion &amp; absorption.</w:t>
      </w:r>
    </w:p>
    <w:p w:rsidR="002758E9" w:rsidRPr="00C04463" w:rsidRDefault="005A0F03" w:rsidP="00C04463">
      <w:pPr>
        <w:tabs>
          <w:tab w:val="left" w:pos="142"/>
        </w:tabs>
        <w:autoSpaceDE w:val="0"/>
        <w:autoSpaceDN w:val="0"/>
        <w:adjustRightInd w:val="0"/>
        <w:spacing w:after="0" w:line="240" w:lineRule="auto"/>
        <w:ind w:left="360"/>
        <w:jc w:val="both"/>
        <w:rPr>
          <w:rFonts w:ascii="Times New Roman" w:hAnsi="Times New Roman" w:cs="Times New Roman"/>
          <w:sz w:val="32"/>
          <w:szCs w:val="32"/>
        </w:rPr>
      </w:pPr>
      <w:r w:rsidRPr="00C04463">
        <w:rPr>
          <w:rFonts w:ascii="Times New Roman" w:hAnsi="Times New Roman" w:cs="Times New Roman"/>
          <w:noProof/>
          <w:sz w:val="32"/>
          <w:szCs w:val="32"/>
          <w:lang w:eastAsia="en-GB"/>
        </w:rPr>
        <w:drawing>
          <wp:inline distT="0" distB="0" distL="0" distR="0" wp14:anchorId="0EA8CB74" wp14:editId="7C91C913">
            <wp:extent cx="4506163" cy="1752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706" cy="1752376"/>
                    </a:xfrm>
                    <a:prstGeom prst="rect">
                      <a:avLst/>
                    </a:prstGeom>
                    <a:noFill/>
                  </pic:spPr>
                </pic:pic>
              </a:graphicData>
            </a:graphic>
          </wp:inline>
        </w:drawing>
      </w:r>
    </w:p>
    <w:p w:rsidR="002758E9" w:rsidRPr="00C04463" w:rsidRDefault="002758E9" w:rsidP="00C04463">
      <w:pPr>
        <w:tabs>
          <w:tab w:val="left" w:pos="142"/>
        </w:tabs>
        <w:autoSpaceDE w:val="0"/>
        <w:autoSpaceDN w:val="0"/>
        <w:adjustRightInd w:val="0"/>
        <w:spacing w:after="0" w:line="240" w:lineRule="auto"/>
        <w:ind w:left="360"/>
        <w:jc w:val="both"/>
        <w:rPr>
          <w:rFonts w:ascii="Times New Roman" w:hAnsi="Times New Roman" w:cs="Times New Roman"/>
          <w:sz w:val="32"/>
          <w:szCs w:val="32"/>
        </w:rPr>
      </w:pPr>
    </w:p>
    <w:p w:rsidR="00D71FD7" w:rsidRDefault="00D71FD7" w:rsidP="00D71FD7">
      <w:pPr>
        <w:rPr>
          <w:rFonts w:ascii="Times New Roman" w:hAnsi="Times New Roman" w:cs="Times New Roman"/>
          <w:b/>
          <w:bCs/>
          <w:color w:val="FF0000"/>
          <w:sz w:val="32"/>
          <w:szCs w:val="32"/>
          <w:u w:val="single"/>
        </w:rPr>
      </w:pPr>
      <w:r>
        <w:rPr>
          <w:rFonts w:ascii="Times New Roman" w:hAnsi="Times New Roman" w:cs="Times New Roman"/>
          <w:b/>
          <w:bCs/>
          <w:color w:val="FF0000"/>
          <w:sz w:val="32"/>
          <w:szCs w:val="32"/>
          <w:u w:val="single"/>
        </w:rPr>
        <w:br w:type="page"/>
      </w:r>
    </w:p>
    <w:p w:rsidR="00AF2837" w:rsidRDefault="00AF2837" w:rsidP="003B3FD4">
      <w:pPr>
        <w:pStyle w:val="ListParagraph"/>
        <w:rPr>
          <w:rFonts w:ascii="Times New Roman" w:hAnsi="Times New Roman" w:cs="Times New Roman"/>
          <w:sz w:val="28"/>
          <w:szCs w:val="28"/>
          <w:lang w:bidi="ar-IQ"/>
        </w:rPr>
      </w:pPr>
    </w:p>
    <w:p w:rsidR="003B3FD4" w:rsidRDefault="009E6BF1" w:rsidP="00AF2837">
      <w:pPr>
        <w:pStyle w:val="ListParagraph"/>
        <w:jc w:val="right"/>
        <w:rPr>
          <w:rFonts w:ascii="Times New Roman" w:hAnsi="Times New Roman" w:cs="Times New Roman"/>
          <w:sz w:val="28"/>
          <w:szCs w:val="28"/>
          <w:lang w:bidi="ar-IQ"/>
        </w:rPr>
      </w:pPr>
      <w:r>
        <w:rPr>
          <w:rFonts w:ascii="Times New Roman" w:hAnsi="Times New Roman" w:cs="Times New Roman"/>
          <w:noProof/>
          <w:sz w:val="28"/>
          <w:szCs w:val="28"/>
          <w:lang w:eastAsia="en-GB"/>
        </w:rPr>
        <w:drawing>
          <wp:anchor distT="0" distB="0" distL="114300" distR="114300" simplePos="0" relativeHeight="251685888" behindDoc="0" locked="0" layoutInCell="1" allowOverlap="1" wp14:anchorId="49A4CCD7" wp14:editId="52532999">
            <wp:simplePos x="0" y="0"/>
            <wp:positionH relativeFrom="column">
              <wp:posOffset>2298700</wp:posOffset>
            </wp:positionH>
            <wp:positionV relativeFrom="paragraph">
              <wp:posOffset>-72390</wp:posOffset>
            </wp:positionV>
            <wp:extent cx="3352800" cy="4488180"/>
            <wp:effectExtent l="0" t="0" r="0" b="762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4488180"/>
                    </a:xfrm>
                    <a:prstGeom prst="rect">
                      <a:avLst/>
                    </a:prstGeom>
                    <a:noFill/>
                  </pic:spPr>
                </pic:pic>
              </a:graphicData>
            </a:graphic>
            <wp14:sizeRelH relativeFrom="page">
              <wp14:pctWidth>0</wp14:pctWidth>
            </wp14:sizeRelH>
            <wp14:sizeRelV relativeFrom="page">
              <wp14:pctHeight>0</wp14:pctHeight>
            </wp14:sizeRelV>
          </wp:anchor>
        </w:drawing>
      </w:r>
      <w:r w:rsidR="00AF2837">
        <w:rPr>
          <w:rFonts w:ascii="Times New Roman" w:hAnsi="Times New Roman" w:cs="Times New Roman" w:hint="cs"/>
          <w:sz w:val="28"/>
          <w:szCs w:val="28"/>
          <w:rtl/>
          <w:lang w:bidi="ar-IQ"/>
        </w:rPr>
        <w:t>الاسم: د. انوارجاسب ثعبان</w:t>
      </w:r>
    </w:p>
    <w:p w:rsidR="00AF2837" w:rsidRDefault="004F3A02" w:rsidP="00AF2837">
      <w:pPr>
        <w:jc w:val="right"/>
        <w:rPr>
          <w:rFonts w:ascii="Times New Roman" w:hAnsi="Times New Roman" w:cs="Times New Roman"/>
          <w:sz w:val="28"/>
          <w:szCs w:val="28"/>
          <w:rtl/>
          <w:lang w:bidi="ar-IQ"/>
        </w:rPr>
      </w:pPr>
      <w:r>
        <w:rPr>
          <w:rFonts w:ascii="Times New Roman" w:hAnsi="Times New Roman" w:cs="Times New Roman" w:hint="cs"/>
          <w:sz w:val="28"/>
          <w:szCs w:val="28"/>
          <w:rtl/>
          <w:lang w:bidi="ar-IQ"/>
        </w:rPr>
        <w:t>من قبل</w:t>
      </w:r>
      <w:r w:rsidRPr="004F3A02">
        <w:rPr>
          <w:rFonts w:ascii="Times New Roman" w:hAnsi="Times New Roman" w:cs="Times New Roman"/>
          <w:sz w:val="28"/>
          <w:szCs w:val="28"/>
          <w:lang w:bidi="ar-IQ"/>
        </w:rPr>
        <w:t xml:space="preserve"> </w:t>
      </w:r>
      <w:r>
        <w:rPr>
          <w:rFonts w:ascii="Times New Roman" w:hAnsi="Times New Roman" w:cs="Times New Roman"/>
          <w:sz w:val="28"/>
          <w:szCs w:val="28"/>
          <w:lang w:bidi="ar-IQ"/>
        </w:rPr>
        <w:t>diploma</w:t>
      </w:r>
      <w:r w:rsidR="003B3FD4">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نيل شهادة</w:t>
      </w:r>
    </w:p>
    <w:p w:rsidR="00373B98" w:rsidRDefault="004F3A02" w:rsidP="009E6BF1">
      <w:pPr>
        <w:jc w:val="right"/>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في استخدام التقنية </w:t>
      </w:r>
      <w:r>
        <w:rPr>
          <w:rFonts w:ascii="Times New Roman" w:hAnsi="Times New Roman" w:cs="Times New Roman"/>
          <w:sz w:val="28"/>
          <w:szCs w:val="28"/>
          <w:lang w:bidi="ar-IQ"/>
        </w:rPr>
        <w:t xml:space="preserve">  </w:t>
      </w:r>
      <w:r w:rsidR="00373B98">
        <w:rPr>
          <w:rFonts w:ascii="Times New Roman" w:hAnsi="Times New Roman" w:cs="Times New Roman" w:hint="cs"/>
          <w:sz w:val="28"/>
          <w:szCs w:val="28"/>
          <w:rtl/>
          <w:lang w:bidi="ar-IQ"/>
        </w:rPr>
        <w:t>في الكورس التدريبي</w:t>
      </w:r>
      <w:r w:rsidR="00AF2837">
        <w:rPr>
          <w:rFonts w:ascii="Times New Roman" w:hAnsi="Times New Roman" w:cs="Times New Roman" w:hint="cs"/>
          <w:sz w:val="28"/>
          <w:szCs w:val="28"/>
          <w:rtl/>
          <w:lang w:bidi="ar-IQ"/>
        </w:rPr>
        <w:t xml:space="preserve"> في الجامعة البريطانية بلمث</w:t>
      </w:r>
      <w:r>
        <w:rPr>
          <w:rFonts w:ascii="Times New Roman" w:hAnsi="Times New Roman" w:cs="Times New Roman"/>
          <w:sz w:val="28"/>
          <w:szCs w:val="28"/>
          <w:lang w:bidi="ar-IQ"/>
        </w:rPr>
        <w:t xml:space="preserve"> GE health care</w:t>
      </w:r>
    </w:p>
    <w:p w:rsidR="004F3A02" w:rsidRDefault="004F3A02" w:rsidP="009E6BF1">
      <w:pPr>
        <w:jc w:val="right"/>
        <w:rPr>
          <w:rFonts w:ascii="Times New Roman" w:hAnsi="Times New Roman" w:cs="Times New Roman"/>
          <w:sz w:val="28"/>
          <w:szCs w:val="28"/>
          <w:lang w:bidi="ar-IQ"/>
        </w:rPr>
      </w:pPr>
      <w:r>
        <w:rPr>
          <w:rFonts w:ascii="Times New Roman" w:hAnsi="Times New Roman" w:cs="Times New Roman"/>
          <w:sz w:val="28"/>
          <w:szCs w:val="28"/>
          <w:lang w:bidi="ar-IQ"/>
        </w:rPr>
        <w:t xml:space="preserve"> Ettan</w:t>
      </w:r>
      <w:r>
        <w:rPr>
          <w:rFonts w:ascii="Times New Roman" w:hAnsi="Times New Roman" w:cs="Times New Roman"/>
          <w:sz w:val="28"/>
          <w:szCs w:val="28"/>
          <w:vertAlign w:val="superscript"/>
          <w:lang w:bidi="ar-IQ"/>
        </w:rPr>
        <w:t>2TM</w:t>
      </w:r>
      <w:r>
        <w:rPr>
          <w:rFonts w:ascii="Times New Roman" w:hAnsi="Times New Roman" w:cs="Times New Roman"/>
          <w:sz w:val="28"/>
          <w:szCs w:val="28"/>
          <w:lang w:bidi="ar-IQ"/>
        </w:rPr>
        <w:t xml:space="preserve"> 2-D DIGE</w:t>
      </w:r>
    </w:p>
    <w:p w:rsidR="00373B98" w:rsidRDefault="00373B98"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color w:val="212121"/>
          <w:sz w:val="28"/>
          <w:szCs w:val="28"/>
          <w:lang w:eastAsia="en-GB"/>
        </w:rPr>
      </w:pPr>
      <w:r>
        <w:rPr>
          <w:rFonts w:ascii="Times New Roman" w:eastAsia="Times New Roman" w:hAnsi="Times New Roman" w:cs="Times New Roman" w:hint="cs"/>
          <w:color w:val="212121"/>
          <w:sz w:val="28"/>
          <w:szCs w:val="28"/>
          <w:rtl/>
          <w:lang w:eastAsia="en-GB"/>
        </w:rPr>
        <w:t xml:space="preserve">وهي تقنية </w:t>
      </w:r>
      <w:r w:rsidRPr="00373B98">
        <w:rPr>
          <w:rFonts w:ascii="Times New Roman" w:eastAsia="Times New Roman" w:hAnsi="Times New Roman" w:cs="Times New Roman"/>
          <w:color w:val="212121"/>
          <w:sz w:val="28"/>
          <w:szCs w:val="28"/>
          <w:rtl/>
          <w:lang w:eastAsia="en-GB"/>
        </w:rPr>
        <w:t>تستخدم على نطاق واسع لتحليل</w:t>
      </w:r>
      <w:r>
        <w:rPr>
          <w:rFonts w:ascii="Times New Roman" w:eastAsia="Times New Roman" w:hAnsi="Times New Roman" w:cs="Times New Roman" w:hint="cs"/>
          <w:color w:val="212121"/>
          <w:sz w:val="28"/>
          <w:szCs w:val="28"/>
          <w:rtl/>
          <w:lang w:eastAsia="en-GB"/>
        </w:rPr>
        <w:t xml:space="preserve"> وفصل</w:t>
      </w:r>
      <w:r w:rsidRPr="00373B98">
        <w:rPr>
          <w:rFonts w:ascii="Times New Roman" w:eastAsia="Times New Roman" w:hAnsi="Times New Roman" w:cs="Times New Roman"/>
          <w:color w:val="212121"/>
          <w:sz w:val="28"/>
          <w:szCs w:val="28"/>
          <w:rtl/>
          <w:lang w:eastAsia="en-GB"/>
        </w:rPr>
        <w:t xml:space="preserve"> </w:t>
      </w:r>
      <w:r>
        <w:rPr>
          <w:rFonts w:ascii="Times New Roman" w:eastAsia="Times New Roman" w:hAnsi="Times New Roman" w:cs="Times New Roman" w:hint="cs"/>
          <w:color w:val="212121"/>
          <w:sz w:val="28"/>
          <w:szCs w:val="28"/>
          <w:rtl/>
          <w:lang w:eastAsia="en-GB"/>
        </w:rPr>
        <w:t>خل</w:t>
      </w:r>
      <w:r w:rsidRPr="00373B98">
        <w:rPr>
          <w:rFonts w:ascii="Times New Roman" w:eastAsia="Times New Roman" w:hAnsi="Times New Roman" w:cs="Times New Roman"/>
          <w:color w:val="212121"/>
          <w:sz w:val="28"/>
          <w:szCs w:val="28"/>
          <w:rtl/>
          <w:lang w:eastAsia="en-GB"/>
        </w:rPr>
        <w:t>يط البروتين</w:t>
      </w:r>
      <w:r>
        <w:rPr>
          <w:rFonts w:ascii="Times New Roman" w:eastAsia="Times New Roman" w:hAnsi="Times New Roman" w:cs="Times New Roman" w:hint="cs"/>
          <w:color w:val="212121"/>
          <w:sz w:val="28"/>
          <w:szCs w:val="28"/>
          <w:rtl/>
          <w:lang w:eastAsia="en-GB"/>
        </w:rPr>
        <w:t>ات</w:t>
      </w:r>
      <w:r w:rsidRPr="00373B98">
        <w:rPr>
          <w:rFonts w:ascii="Times New Roman" w:eastAsia="Times New Roman" w:hAnsi="Times New Roman" w:cs="Times New Roman"/>
          <w:color w:val="212121"/>
          <w:sz w:val="28"/>
          <w:szCs w:val="28"/>
          <w:rtl/>
          <w:lang w:eastAsia="en-GB"/>
        </w:rPr>
        <w:t xml:space="preserve"> </w:t>
      </w:r>
      <w:r>
        <w:rPr>
          <w:rFonts w:ascii="Times New Roman" w:eastAsia="Times New Roman" w:hAnsi="Times New Roman" w:cs="Times New Roman" w:hint="cs"/>
          <w:color w:val="212121"/>
          <w:sz w:val="28"/>
          <w:szCs w:val="28"/>
          <w:rtl/>
          <w:lang w:eastAsia="en-GB"/>
        </w:rPr>
        <w:t>ال</w:t>
      </w:r>
      <w:r w:rsidRPr="00373B98">
        <w:rPr>
          <w:rFonts w:ascii="Times New Roman" w:eastAsia="Times New Roman" w:hAnsi="Times New Roman" w:cs="Times New Roman"/>
          <w:color w:val="212121"/>
          <w:sz w:val="28"/>
          <w:szCs w:val="28"/>
          <w:rtl/>
          <w:lang w:eastAsia="en-GB"/>
        </w:rPr>
        <w:t>معقدة المستخ</w:t>
      </w:r>
      <w:r>
        <w:rPr>
          <w:rFonts w:ascii="Times New Roman" w:eastAsia="Times New Roman" w:hAnsi="Times New Roman" w:cs="Times New Roman" w:hint="cs"/>
          <w:color w:val="212121"/>
          <w:sz w:val="28"/>
          <w:szCs w:val="28"/>
          <w:rtl/>
          <w:lang w:eastAsia="en-GB"/>
        </w:rPr>
        <w:t>لصة</w:t>
      </w:r>
      <w:r w:rsidRPr="00373B98">
        <w:rPr>
          <w:rFonts w:ascii="Times New Roman" w:eastAsia="Times New Roman" w:hAnsi="Times New Roman" w:cs="Times New Roman"/>
          <w:color w:val="212121"/>
          <w:sz w:val="28"/>
          <w:szCs w:val="28"/>
          <w:rtl/>
          <w:lang w:eastAsia="en-GB"/>
        </w:rPr>
        <w:t xml:space="preserve"> من </w:t>
      </w:r>
      <w:r>
        <w:rPr>
          <w:rFonts w:ascii="Times New Roman" w:eastAsia="Times New Roman" w:hAnsi="Times New Roman" w:cs="Times New Roman" w:hint="cs"/>
          <w:color w:val="212121"/>
          <w:sz w:val="28"/>
          <w:szCs w:val="28"/>
          <w:rtl/>
          <w:lang w:eastAsia="en-GB"/>
        </w:rPr>
        <w:t>ال</w:t>
      </w:r>
      <w:r w:rsidRPr="00373B98">
        <w:rPr>
          <w:rFonts w:ascii="Times New Roman" w:eastAsia="Times New Roman" w:hAnsi="Times New Roman" w:cs="Times New Roman"/>
          <w:color w:val="212121"/>
          <w:sz w:val="28"/>
          <w:szCs w:val="28"/>
          <w:rtl/>
          <w:lang w:eastAsia="en-GB"/>
        </w:rPr>
        <w:t>خلايا والأنسجة ، أو</w:t>
      </w:r>
      <w:r>
        <w:rPr>
          <w:rFonts w:ascii="Times New Roman" w:eastAsia="Times New Roman" w:hAnsi="Times New Roman" w:cs="Times New Roman" w:hint="cs"/>
          <w:color w:val="212121"/>
          <w:sz w:val="28"/>
          <w:szCs w:val="28"/>
          <w:rtl/>
          <w:lang w:eastAsia="en-GB"/>
        </w:rPr>
        <w:t>اي</w:t>
      </w:r>
      <w:r w:rsidRPr="00373B98">
        <w:rPr>
          <w:rFonts w:ascii="Times New Roman" w:eastAsia="Times New Roman" w:hAnsi="Times New Roman" w:cs="Times New Roman"/>
          <w:color w:val="212121"/>
          <w:sz w:val="28"/>
          <w:szCs w:val="28"/>
          <w:rtl/>
          <w:lang w:eastAsia="en-GB"/>
        </w:rPr>
        <w:t xml:space="preserve"> عينات بيولوجية أخرى .</w:t>
      </w:r>
    </w:p>
    <w:p w:rsidR="009E6BF1" w:rsidRDefault="009E6BF1"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color w:val="212121"/>
          <w:sz w:val="28"/>
          <w:szCs w:val="28"/>
          <w:lang w:eastAsia="en-GB"/>
        </w:rPr>
      </w:pPr>
    </w:p>
    <w:p w:rsidR="009E6BF1" w:rsidRDefault="009E6BF1"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color w:val="212121"/>
          <w:sz w:val="28"/>
          <w:szCs w:val="28"/>
          <w:lang w:eastAsia="en-GB"/>
        </w:rPr>
      </w:pPr>
    </w:p>
    <w:p w:rsidR="009E6BF1" w:rsidRDefault="009E6BF1"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color w:val="212121"/>
          <w:sz w:val="28"/>
          <w:szCs w:val="28"/>
          <w:lang w:eastAsia="en-GB"/>
        </w:rPr>
      </w:pPr>
    </w:p>
    <w:p w:rsidR="009E6BF1" w:rsidRDefault="009E6BF1"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color w:val="212121"/>
          <w:sz w:val="28"/>
          <w:szCs w:val="28"/>
          <w:lang w:eastAsia="en-GB"/>
        </w:rPr>
      </w:pPr>
    </w:p>
    <w:p w:rsidR="009E6BF1" w:rsidRDefault="009E6BF1"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color w:val="212121"/>
          <w:sz w:val="28"/>
          <w:szCs w:val="28"/>
          <w:lang w:eastAsia="en-GB"/>
        </w:rPr>
      </w:pPr>
    </w:p>
    <w:p w:rsidR="009E6BF1" w:rsidRDefault="009E6BF1"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imes New Roman" w:eastAsia="Times New Roman" w:hAnsi="Times New Roman" w:cs="Times New Roman"/>
          <w:color w:val="212121"/>
          <w:sz w:val="28"/>
          <w:szCs w:val="28"/>
          <w:lang w:eastAsia="en-GB"/>
        </w:rPr>
      </w:pPr>
      <w:r>
        <w:rPr>
          <w:rFonts w:ascii="Times New Roman" w:eastAsia="Times New Roman" w:hAnsi="Times New Roman" w:cs="Times New Roman"/>
          <w:noProof/>
          <w:color w:val="212121"/>
          <w:sz w:val="28"/>
          <w:szCs w:val="28"/>
          <w:lang w:eastAsia="en-GB"/>
        </w:rPr>
        <w:lastRenderedPageBreak/>
        <w:drawing>
          <wp:anchor distT="0" distB="0" distL="114300" distR="114300" simplePos="0" relativeHeight="251684864" behindDoc="0" locked="0" layoutInCell="1" allowOverlap="1" wp14:anchorId="2537A938" wp14:editId="63638A28">
            <wp:simplePos x="0" y="0"/>
            <wp:positionH relativeFrom="column">
              <wp:posOffset>2349500</wp:posOffset>
            </wp:positionH>
            <wp:positionV relativeFrom="paragraph">
              <wp:posOffset>516255</wp:posOffset>
            </wp:positionV>
            <wp:extent cx="3225800" cy="2334260"/>
            <wp:effectExtent l="0" t="0" r="0" b="889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800" cy="2334260"/>
                    </a:xfrm>
                    <a:prstGeom prst="rect">
                      <a:avLst/>
                    </a:prstGeom>
                    <a:noFill/>
                  </pic:spPr>
                </pic:pic>
              </a:graphicData>
            </a:graphic>
            <wp14:sizeRelH relativeFrom="page">
              <wp14:pctWidth>0</wp14:pctWidth>
            </wp14:sizeRelH>
            <wp14:sizeRelV relativeFrom="page">
              <wp14:pctHeight>0</wp14:pctHeight>
            </wp14:sizeRelV>
          </wp:anchor>
        </w:drawing>
      </w:r>
    </w:p>
    <w:p w:rsidR="009E6BF1" w:rsidRDefault="009E6BF1" w:rsidP="009E6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imes New Roman" w:eastAsia="Times New Roman" w:hAnsi="Times New Roman" w:cs="Times New Roman"/>
          <w:color w:val="212121"/>
          <w:sz w:val="28"/>
          <w:szCs w:val="28"/>
          <w:lang w:eastAsia="en-GB"/>
        </w:rPr>
      </w:pPr>
    </w:p>
    <w:p w:rsidR="00AF2837" w:rsidRDefault="00AF2837" w:rsidP="00AF28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imes New Roman" w:hAnsi="Times New Roman" w:cs="Times New Roman" w:hint="cs"/>
          <w:sz w:val="28"/>
          <w:szCs w:val="28"/>
          <w:rtl/>
          <w:lang w:bidi="ar-IQ"/>
        </w:rPr>
      </w:pPr>
    </w:p>
    <w:p w:rsidR="00AF2837" w:rsidRDefault="00AF2837" w:rsidP="00AF28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imes New Roman" w:hAnsi="Times New Roman" w:cs="Times New Roman" w:hint="cs"/>
          <w:sz w:val="28"/>
          <w:szCs w:val="28"/>
          <w:rtl/>
          <w:lang w:bidi="ar-IQ"/>
        </w:rPr>
      </w:pPr>
    </w:p>
    <w:p w:rsidR="00AF2837" w:rsidRPr="00AF2837" w:rsidRDefault="00AF2837" w:rsidP="00AF28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ال</w:t>
      </w:r>
      <w:r>
        <w:rPr>
          <w:rFonts w:ascii="Times New Roman" w:hAnsi="Times New Roman" w:cs="Times New Roman" w:hint="cs"/>
          <w:sz w:val="28"/>
          <w:szCs w:val="28"/>
          <w:rtl/>
          <w:lang w:bidi="ar-IQ"/>
        </w:rPr>
        <w:t>اسم: د. انوارجاسب ثعبان</w:t>
      </w:r>
    </w:p>
    <w:p w:rsidR="003B3FD4" w:rsidRDefault="003B3FD4" w:rsidP="00AF2837">
      <w:pPr>
        <w:jc w:val="right"/>
        <w:rPr>
          <w:rFonts w:ascii="Times New Roman" w:hAnsi="Times New Roman" w:cs="Times New Roman"/>
          <w:sz w:val="28"/>
          <w:szCs w:val="28"/>
          <w:rtl/>
          <w:lang w:bidi="ar-IQ"/>
        </w:rPr>
      </w:pPr>
      <w:r>
        <w:rPr>
          <w:rFonts w:ascii="Times New Roman" w:hAnsi="Times New Roman" w:cs="Times New Roman" w:hint="cs"/>
          <w:sz w:val="28"/>
          <w:szCs w:val="28"/>
          <w:rtl/>
          <w:lang w:bidi="ar-IQ"/>
        </w:rPr>
        <w:t>قبل</w:t>
      </w:r>
      <w:r>
        <w:rPr>
          <w:rFonts w:ascii="Times New Roman" w:hAnsi="Times New Roman" w:cs="Times New Roman"/>
          <w:sz w:val="28"/>
          <w:szCs w:val="28"/>
          <w:lang w:bidi="ar-IQ"/>
        </w:rPr>
        <w:t xml:space="preserve"> </w:t>
      </w:r>
      <w:r w:rsidR="00D20D22">
        <w:rPr>
          <w:rFonts w:ascii="Times New Roman" w:hAnsi="Times New Roman" w:cs="Times New Roman" w:hint="cs"/>
          <w:sz w:val="28"/>
          <w:szCs w:val="28"/>
          <w:rtl/>
          <w:lang w:bidi="ar-IQ"/>
        </w:rPr>
        <w:t xml:space="preserve"> من</w:t>
      </w:r>
      <w:r>
        <w:rPr>
          <w:rFonts w:ascii="Times New Roman" w:hAnsi="Times New Roman" w:cs="Times New Roman"/>
          <w:sz w:val="28"/>
          <w:szCs w:val="28"/>
          <w:lang w:bidi="ar-IQ"/>
        </w:rPr>
        <w:t xml:space="preserve"> </w:t>
      </w:r>
      <w:r>
        <w:rPr>
          <w:rFonts w:ascii="Times New Roman" w:hAnsi="Times New Roman" w:cs="Times New Roman" w:hint="cs"/>
          <w:sz w:val="28"/>
          <w:szCs w:val="28"/>
          <w:rtl/>
          <w:lang w:bidi="ar-IQ"/>
        </w:rPr>
        <w:t>نيل شهادة</w:t>
      </w:r>
      <w:r w:rsidR="00D20D22">
        <w:rPr>
          <w:rFonts w:ascii="Times New Roman" w:hAnsi="Times New Roman" w:cs="Times New Roman" w:hint="cs"/>
          <w:sz w:val="28"/>
          <w:szCs w:val="28"/>
          <w:rtl/>
          <w:lang w:bidi="ar-IQ"/>
        </w:rPr>
        <w:t xml:space="preserve"> في</w:t>
      </w:r>
      <w:r w:rsidR="00D20D22" w:rsidRPr="00D20D22">
        <w:rPr>
          <w:rFonts w:ascii="Times New Roman" w:hAnsi="Times New Roman" w:cs="Times New Roman" w:hint="cs"/>
          <w:sz w:val="28"/>
          <w:szCs w:val="28"/>
          <w:rtl/>
          <w:lang w:bidi="ar-IQ"/>
        </w:rPr>
        <w:t xml:space="preserve"> </w:t>
      </w:r>
      <w:r w:rsidR="00D20D22">
        <w:rPr>
          <w:rFonts w:ascii="Times New Roman" w:hAnsi="Times New Roman" w:cs="Times New Roman" w:hint="cs"/>
          <w:sz w:val="28"/>
          <w:szCs w:val="28"/>
          <w:rtl/>
          <w:lang w:bidi="ar-IQ"/>
        </w:rPr>
        <w:t>الكورس التدريبي</w:t>
      </w:r>
    </w:p>
    <w:p w:rsidR="003B3FD4" w:rsidRPr="00D20D22" w:rsidRDefault="003B3FD4" w:rsidP="00AF2837">
      <w:pPr>
        <w:jc w:val="right"/>
        <w:rPr>
          <w:rFonts w:ascii="Times New Roman" w:hAnsi="Times New Roman" w:cs="Times New Roman"/>
          <w:b/>
          <w:bCs/>
          <w:sz w:val="32"/>
          <w:szCs w:val="32"/>
          <w:vertAlign w:val="superscript"/>
          <w:lang w:bidi="ar-IQ"/>
        </w:rPr>
      </w:pPr>
      <w:r>
        <w:rPr>
          <w:rFonts w:ascii="Times New Roman" w:hAnsi="Times New Roman" w:cs="Times New Roman" w:hint="cs"/>
          <w:sz w:val="28"/>
          <w:szCs w:val="28"/>
          <w:rtl/>
          <w:lang w:bidi="ar-IQ"/>
        </w:rPr>
        <w:t xml:space="preserve">في استخدام تقنية </w:t>
      </w:r>
      <w:r>
        <w:rPr>
          <w:rFonts w:ascii="Times New Roman" w:hAnsi="Times New Roman" w:cs="Times New Roman"/>
          <w:sz w:val="28"/>
          <w:szCs w:val="28"/>
          <w:lang w:bidi="ar-IQ"/>
        </w:rPr>
        <w:t xml:space="preserve"> </w:t>
      </w:r>
      <w:bookmarkStart w:id="0" w:name="_GoBack"/>
      <w:bookmarkEnd w:id="0"/>
      <w:r w:rsidR="00AF2837">
        <w:rPr>
          <w:rFonts w:ascii="Times New Roman" w:hAnsi="Times New Roman" w:cs="Times New Roman" w:hint="cs"/>
          <w:sz w:val="28"/>
          <w:szCs w:val="28"/>
          <w:rtl/>
          <w:lang w:bidi="ar-IQ"/>
        </w:rPr>
        <w:t>بريطانيا</w:t>
      </w:r>
      <w:r w:rsidR="00D20D22">
        <w:rPr>
          <w:rFonts w:ascii="Times New Roman" w:hAnsi="Times New Roman" w:cs="Times New Roman"/>
          <w:sz w:val="28"/>
          <w:szCs w:val="28"/>
          <w:lang w:bidi="ar-IQ"/>
        </w:rPr>
        <w:t xml:space="preserve"> </w:t>
      </w:r>
      <w:r w:rsidR="00D20D22">
        <w:rPr>
          <w:rFonts w:ascii="Times New Roman" w:hAnsi="Times New Roman" w:cs="Times New Roman" w:hint="cs"/>
          <w:sz w:val="28"/>
          <w:szCs w:val="28"/>
          <w:rtl/>
          <w:lang w:bidi="ar-IQ"/>
        </w:rPr>
        <w:t>في</w:t>
      </w:r>
      <w:r>
        <w:rPr>
          <w:rFonts w:ascii="Times New Roman" w:hAnsi="Times New Roman" w:cs="Times New Roman"/>
          <w:sz w:val="28"/>
          <w:szCs w:val="28"/>
          <w:lang w:bidi="ar-IQ"/>
        </w:rPr>
        <w:t xml:space="preserve"> </w:t>
      </w:r>
      <w:r w:rsidR="00D20D22" w:rsidRPr="00D20D22">
        <w:rPr>
          <w:rFonts w:ascii="Times New Roman" w:hAnsi="Times New Roman" w:cs="Times New Roman"/>
          <w:b/>
          <w:bCs/>
          <w:sz w:val="32"/>
          <w:szCs w:val="32"/>
          <w:lang w:bidi="ar-IQ"/>
        </w:rPr>
        <w:t xml:space="preserve">life </w:t>
      </w:r>
      <w:proofErr w:type="spellStart"/>
      <w:r w:rsidR="00D20D22" w:rsidRPr="00D20D22">
        <w:rPr>
          <w:rFonts w:ascii="Times New Roman" w:hAnsi="Times New Roman" w:cs="Times New Roman"/>
          <w:b/>
          <w:bCs/>
          <w:sz w:val="32"/>
          <w:szCs w:val="32"/>
          <w:lang w:bidi="ar-IQ"/>
        </w:rPr>
        <w:t>technologies</w:t>
      </w:r>
      <w:r w:rsidR="00D20D22">
        <w:rPr>
          <w:rFonts w:ascii="Times New Roman" w:hAnsi="Times New Roman" w:cs="Times New Roman"/>
          <w:b/>
          <w:bCs/>
          <w:sz w:val="32"/>
          <w:szCs w:val="32"/>
          <w:vertAlign w:val="superscript"/>
          <w:lang w:bidi="ar-IQ"/>
        </w:rPr>
        <w:t>TM</w:t>
      </w:r>
      <w:proofErr w:type="spellEnd"/>
    </w:p>
    <w:p w:rsidR="003B3FD4" w:rsidRDefault="007962ED" w:rsidP="007962ED">
      <w:pPr>
        <w:jc w:val="right"/>
        <w:rPr>
          <w:rFonts w:ascii="Times New Roman" w:hAnsi="Times New Roman" w:cs="Times New Roman"/>
          <w:sz w:val="28"/>
          <w:szCs w:val="28"/>
          <w:lang w:bidi="ar-IQ"/>
        </w:rPr>
      </w:pPr>
      <w:r>
        <w:rPr>
          <w:rFonts w:ascii="Times New Roman" w:hAnsi="Times New Roman" w:cs="Times New Roman" w:hint="cs"/>
          <w:sz w:val="28"/>
          <w:szCs w:val="28"/>
          <w:rtl/>
          <w:lang w:bidi="ar-IQ"/>
        </w:rPr>
        <w:t>لدراسة التغييرات الجينية كمؤشرات بايلوجية في مختلف الامراض</w:t>
      </w:r>
      <w:r w:rsidR="003B3FD4">
        <w:rPr>
          <w:rFonts w:ascii="Times New Roman" w:hAnsi="Times New Roman" w:cs="Times New Roman"/>
          <w:sz w:val="28"/>
          <w:szCs w:val="28"/>
          <w:lang w:bidi="ar-IQ"/>
        </w:rPr>
        <w:t xml:space="preserve"> </w:t>
      </w:r>
      <w:r w:rsidR="00D20D22">
        <w:rPr>
          <w:rFonts w:ascii="Times New Roman" w:hAnsi="Times New Roman" w:cs="Times New Roman"/>
          <w:sz w:val="28"/>
          <w:szCs w:val="28"/>
          <w:lang w:bidi="ar-IQ"/>
        </w:rPr>
        <w:t>Real-time PCR</w:t>
      </w:r>
    </w:p>
    <w:p w:rsidR="00373B98" w:rsidRPr="00373B98" w:rsidRDefault="00373B98" w:rsidP="00373B98">
      <w:pPr>
        <w:rPr>
          <w:rFonts w:ascii="Times New Roman" w:hAnsi="Times New Roman" w:cs="Times New Roman"/>
          <w:sz w:val="28"/>
          <w:szCs w:val="28"/>
          <w:rtl/>
          <w:lang w:bidi="ar-IQ"/>
        </w:rPr>
      </w:pPr>
    </w:p>
    <w:sectPr w:rsidR="00373B98" w:rsidRPr="00373B9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6A0" w:rsidRDefault="005F66A0" w:rsidP="009A5F08">
      <w:pPr>
        <w:spacing w:after="0" w:line="240" w:lineRule="auto"/>
      </w:pPr>
      <w:r>
        <w:separator/>
      </w:r>
    </w:p>
  </w:endnote>
  <w:endnote w:type="continuationSeparator" w:id="0">
    <w:p w:rsidR="005F66A0" w:rsidRDefault="005F66A0" w:rsidP="009A5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403021"/>
      <w:docPartObj>
        <w:docPartGallery w:val="Page Numbers (Bottom of Page)"/>
        <w:docPartUnique/>
      </w:docPartObj>
    </w:sdtPr>
    <w:sdtEndPr>
      <w:rPr>
        <w:noProof/>
      </w:rPr>
    </w:sdtEndPr>
    <w:sdtContent>
      <w:p w:rsidR="00F8204A" w:rsidRDefault="00F8204A">
        <w:pPr>
          <w:pStyle w:val="Footer"/>
          <w:jc w:val="center"/>
        </w:pPr>
        <w:r>
          <w:fldChar w:fldCharType="begin"/>
        </w:r>
        <w:r>
          <w:instrText xml:space="preserve"> PAGE   \* MERGEFORMAT </w:instrText>
        </w:r>
        <w:r>
          <w:fldChar w:fldCharType="separate"/>
        </w:r>
        <w:r w:rsidR="00AF2837">
          <w:rPr>
            <w:noProof/>
          </w:rPr>
          <w:t>4</w:t>
        </w:r>
        <w:r>
          <w:rPr>
            <w:noProof/>
          </w:rPr>
          <w:fldChar w:fldCharType="end"/>
        </w:r>
      </w:p>
    </w:sdtContent>
  </w:sdt>
  <w:p w:rsidR="009A5F08" w:rsidRPr="00675CE5" w:rsidRDefault="009A5F08">
    <w:pPr>
      <w:pStyle w:val="Footer"/>
      <w:rPr>
        <w:rFonts w:ascii="Monotype Corsiva" w:hAnsi="Monotype Corsiva"/>
        <w:i/>
        <w:iCs/>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6A0" w:rsidRDefault="005F66A0" w:rsidP="009A5F08">
      <w:pPr>
        <w:spacing w:after="0" w:line="240" w:lineRule="auto"/>
      </w:pPr>
      <w:r>
        <w:separator/>
      </w:r>
    </w:p>
  </w:footnote>
  <w:footnote w:type="continuationSeparator" w:id="0">
    <w:p w:rsidR="005F66A0" w:rsidRDefault="005F66A0" w:rsidP="009A5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55" w:rsidRPr="00224455" w:rsidRDefault="00224455" w:rsidP="00823AC6">
    <w:pPr>
      <w:pStyle w:val="Header"/>
      <w:pBdr>
        <w:bottom w:val="single" w:sz="4" w:space="1" w:color="auto"/>
      </w:pBdr>
      <w:rPr>
        <w:rFonts w:ascii="Times New Roman" w:hAnsi="Times New Roman" w:cs="Times New Roman"/>
        <w:i/>
        <w:iCs/>
        <w:sz w:val="24"/>
        <w:szCs w:val="24"/>
      </w:rPr>
    </w:pPr>
    <w:r w:rsidRPr="00224455">
      <w:rPr>
        <w:rFonts w:ascii="Times New Roman" w:hAnsi="Times New Roman" w:cs="Times New Roman"/>
        <w:i/>
        <w:iCs/>
        <w:sz w:val="24"/>
        <w:szCs w:val="24"/>
      </w:rPr>
      <w:t>Lecture</w:t>
    </w:r>
    <w:proofErr w:type="gramStart"/>
    <w:r w:rsidRPr="00224455">
      <w:rPr>
        <w:rFonts w:ascii="Times New Roman" w:hAnsi="Times New Roman" w:cs="Times New Roman"/>
        <w:i/>
        <w:iCs/>
        <w:sz w:val="24"/>
        <w:szCs w:val="24"/>
      </w:rPr>
      <w:t>:1</w:t>
    </w:r>
    <w:proofErr w:type="gramEnd"/>
    <w:r w:rsidRPr="00224455">
      <w:rPr>
        <w:rFonts w:ascii="Times New Roman" w:hAnsi="Times New Roman" w:cs="Times New Roman"/>
        <w:i/>
        <w:iCs/>
        <w:sz w:val="24"/>
        <w:szCs w:val="24"/>
      </w:rPr>
      <w:t xml:space="preserve">       </w:t>
    </w:r>
    <w:r w:rsidR="00823AC6">
      <w:rPr>
        <w:rFonts w:ascii="Times New Roman" w:hAnsi="Times New Roman" w:cs="Times New Roman"/>
        <w:i/>
        <w:iCs/>
        <w:sz w:val="24"/>
        <w:szCs w:val="24"/>
      </w:rPr>
      <w:t xml:space="preserve">                                  </w:t>
    </w:r>
    <w:r w:rsidR="00A71082">
      <w:rPr>
        <w:rFonts w:ascii="Times New Roman" w:hAnsi="Times New Roman" w:cs="Times New Roman"/>
        <w:i/>
        <w:iCs/>
        <w:sz w:val="24"/>
        <w:szCs w:val="24"/>
      </w:rPr>
      <w:t>Biochemistry</w:t>
    </w:r>
    <w:r w:rsidR="00823AC6">
      <w:rPr>
        <w:rFonts w:ascii="Times New Roman" w:hAnsi="Times New Roman" w:cs="Times New Roman"/>
        <w:i/>
        <w:iCs/>
        <w:sz w:val="24"/>
        <w:szCs w:val="24"/>
      </w:rPr>
      <w:t xml:space="preserve">                                                        Date</w:t>
    </w:r>
  </w:p>
  <w:p w:rsidR="00224455" w:rsidRPr="00224455" w:rsidRDefault="0022445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D328A"/>
    <w:multiLevelType w:val="hybridMultilevel"/>
    <w:tmpl w:val="E6D6548A"/>
    <w:lvl w:ilvl="0" w:tplc="665AF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A11701"/>
    <w:multiLevelType w:val="hybridMultilevel"/>
    <w:tmpl w:val="7B4212C4"/>
    <w:lvl w:ilvl="0" w:tplc="49301F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BF195B"/>
    <w:multiLevelType w:val="hybridMultilevel"/>
    <w:tmpl w:val="C8923E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7CA22E8"/>
    <w:multiLevelType w:val="hybridMultilevel"/>
    <w:tmpl w:val="3D28AB50"/>
    <w:lvl w:ilvl="0" w:tplc="CC60F644">
      <w:start w:val="1"/>
      <w:numFmt w:val="decimal"/>
      <w:lvlText w:val="%1."/>
      <w:lvlJc w:val="left"/>
      <w:pPr>
        <w:ind w:left="720" w:hanging="360"/>
      </w:pPr>
      <w:rPr>
        <w:rFonts w:hint="default"/>
        <w:b w:val="0"/>
        <w:sz w:val="2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185FED"/>
    <w:multiLevelType w:val="hybridMultilevel"/>
    <w:tmpl w:val="87DA4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977996"/>
    <w:multiLevelType w:val="hybridMultilevel"/>
    <w:tmpl w:val="DE12D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D71EDE"/>
    <w:multiLevelType w:val="hybridMultilevel"/>
    <w:tmpl w:val="F8B60C1E"/>
    <w:lvl w:ilvl="0" w:tplc="06BEF2F2">
      <w:start w:val="1"/>
      <w:numFmt w:val="lowerLetter"/>
      <w:lvlText w:val="%1."/>
      <w:lvlJc w:val="left"/>
      <w:pPr>
        <w:ind w:left="720" w:hanging="360"/>
      </w:pPr>
      <w:rPr>
        <w:rFonts w:ascii="Arial-BoldMT" w:hAnsi="Arial-BoldMT" w:cs="Arial-BoldMT"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242982"/>
    <w:multiLevelType w:val="hybridMultilevel"/>
    <w:tmpl w:val="368861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2E21FC6"/>
    <w:multiLevelType w:val="hybridMultilevel"/>
    <w:tmpl w:val="90023242"/>
    <w:lvl w:ilvl="0" w:tplc="923223A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3C7C2B"/>
    <w:multiLevelType w:val="hybridMultilevel"/>
    <w:tmpl w:val="570E0DE8"/>
    <w:lvl w:ilvl="0" w:tplc="0E1CBE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E467A50"/>
    <w:multiLevelType w:val="hybridMultilevel"/>
    <w:tmpl w:val="62246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F052BB"/>
    <w:multiLevelType w:val="hybridMultilevel"/>
    <w:tmpl w:val="55F86B42"/>
    <w:lvl w:ilvl="0" w:tplc="563242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FB070C0"/>
    <w:multiLevelType w:val="hybridMultilevel"/>
    <w:tmpl w:val="CED6A00A"/>
    <w:lvl w:ilvl="0" w:tplc="460801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17260A7"/>
    <w:multiLevelType w:val="hybridMultilevel"/>
    <w:tmpl w:val="322AD614"/>
    <w:lvl w:ilvl="0" w:tplc="6276D1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B73543"/>
    <w:multiLevelType w:val="hybridMultilevel"/>
    <w:tmpl w:val="59CC6C6E"/>
    <w:lvl w:ilvl="0" w:tplc="682CD0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A724469"/>
    <w:multiLevelType w:val="hybridMultilevel"/>
    <w:tmpl w:val="28D61614"/>
    <w:lvl w:ilvl="0" w:tplc="BB2ADA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9D3274"/>
    <w:multiLevelType w:val="hybridMultilevel"/>
    <w:tmpl w:val="B1AA7136"/>
    <w:lvl w:ilvl="0" w:tplc="844024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10"/>
  </w:num>
  <w:num w:numId="5">
    <w:abstractNumId w:val="2"/>
  </w:num>
  <w:num w:numId="6">
    <w:abstractNumId w:val="16"/>
  </w:num>
  <w:num w:numId="7">
    <w:abstractNumId w:val="7"/>
  </w:num>
  <w:num w:numId="8">
    <w:abstractNumId w:val="13"/>
  </w:num>
  <w:num w:numId="9">
    <w:abstractNumId w:val="14"/>
  </w:num>
  <w:num w:numId="10">
    <w:abstractNumId w:val="8"/>
  </w:num>
  <w:num w:numId="11">
    <w:abstractNumId w:val="11"/>
  </w:num>
  <w:num w:numId="12">
    <w:abstractNumId w:val="12"/>
  </w:num>
  <w:num w:numId="13">
    <w:abstractNumId w:val="9"/>
  </w:num>
  <w:num w:numId="14">
    <w:abstractNumId w:val="1"/>
  </w:num>
  <w:num w:numId="15">
    <w:abstractNumId w:val="0"/>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B00"/>
    <w:rsid w:val="00024980"/>
    <w:rsid w:val="000330D1"/>
    <w:rsid w:val="00037A1A"/>
    <w:rsid w:val="00065DE6"/>
    <w:rsid w:val="0007099D"/>
    <w:rsid w:val="0007283A"/>
    <w:rsid w:val="00076DBC"/>
    <w:rsid w:val="000965E9"/>
    <w:rsid w:val="000B7A1E"/>
    <w:rsid w:val="000D7B43"/>
    <w:rsid w:val="000E50EF"/>
    <w:rsid w:val="000E606D"/>
    <w:rsid w:val="000E7204"/>
    <w:rsid w:val="001072D2"/>
    <w:rsid w:val="00136B0B"/>
    <w:rsid w:val="00147E6A"/>
    <w:rsid w:val="00155211"/>
    <w:rsid w:val="00194304"/>
    <w:rsid w:val="00195885"/>
    <w:rsid w:val="001961A2"/>
    <w:rsid w:val="001C05F6"/>
    <w:rsid w:val="00216C34"/>
    <w:rsid w:val="00224455"/>
    <w:rsid w:val="00224A9E"/>
    <w:rsid w:val="00231428"/>
    <w:rsid w:val="00240CFC"/>
    <w:rsid w:val="0024105D"/>
    <w:rsid w:val="002468FC"/>
    <w:rsid w:val="00254A1E"/>
    <w:rsid w:val="002650C5"/>
    <w:rsid w:val="002758E9"/>
    <w:rsid w:val="00281CD4"/>
    <w:rsid w:val="002C24F9"/>
    <w:rsid w:val="002E1CEF"/>
    <w:rsid w:val="002F329E"/>
    <w:rsid w:val="002F6FF2"/>
    <w:rsid w:val="00310EEF"/>
    <w:rsid w:val="00323088"/>
    <w:rsid w:val="003411D9"/>
    <w:rsid w:val="00352F53"/>
    <w:rsid w:val="00356592"/>
    <w:rsid w:val="00362A27"/>
    <w:rsid w:val="0036616E"/>
    <w:rsid w:val="00373B98"/>
    <w:rsid w:val="00381351"/>
    <w:rsid w:val="0038242C"/>
    <w:rsid w:val="00397A7F"/>
    <w:rsid w:val="003B126C"/>
    <w:rsid w:val="003B1EA2"/>
    <w:rsid w:val="003B3FD4"/>
    <w:rsid w:val="003E63B6"/>
    <w:rsid w:val="003E7AEC"/>
    <w:rsid w:val="00404B83"/>
    <w:rsid w:val="004203E7"/>
    <w:rsid w:val="00421ED1"/>
    <w:rsid w:val="0045251D"/>
    <w:rsid w:val="004629D8"/>
    <w:rsid w:val="004A0D36"/>
    <w:rsid w:val="004A4085"/>
    <w:rsid w:val="004F2FA9"/>
    <w:rsid w:val="004F3A02"/>
    <w:rsid w:val="004F46A0"/>
    <w:rsid w:val="00500CCD"/>
    <w:rsid w:val="0054004F"/>
    <w:rsid w:val="00550127"/>
    <w:rsid w:val="00572778"/>
    <w:rsid w:val="00576E26"/>
    <w:rsid w:val="00584146"/>
    <w:rsid w:val="00597EFF"/>
    <w:rsid w:val="005A0F03"/>
    <w:rsid w:val="005C67C8"/>
    <w:rsid w:val="005D5A15"/>
    <w:rsid w:val="005E1CA9"/>
    <w:rsid w:val="005F66A0"/>
    <w:rsid w:val="0061047D"/>
    <w:rsid w:val="00630623"/>
    <w:rsid w:val="00634E0E"/>
    <w:rsid w:val="0065720B"/>
    <w:rsid w:val="00660083"/>
    <w:rsid w:val="00675CE5"/>
    <w:rsid w:val="00682817"/>
    <w:rsid w:val="006C39FA"/>
    <w:rsid w:val="006C6FE5"/>
    <w:rsid w:val="006D0778"/>
    <w:rsid w:val="006F1240"/>
    <w:rsid w:val="006F1A66"/>
    <w:rsid w:val="0070598C"/>
    <w:rsid w:val="00756A22"/>
    <w:rsid w:val="0076034C"/>
    <w:rsid w:val="00763CA9"/>
    <w:rsid w:val="007718D2"/>
    <w:rsid w:val="00790029"/>
    <w:rsid w:val="007962ED"/>
    <w:rsid w:val="007D25F0"/>
    <w:rsid w:val="007E4222"/>
    <w:rsid w:val="007E7327"/>
    <w:rsid w:val="007F451C"/>
    <w:rsid w:val="007F6E98"/>
    <w:rsid w:val="00813547"/>
    <w:rsid w:val="00823AC6"/>
    <w:rsid w:val="0083482E"/>
    <w:rsid w:val="0085327B"/>
    <w:rsid w:val="00860985"/>
    <w:rsid w:val="00864623"/>
    <w:rsid w:val="008849C8"/>
    <w:rsid w:val="00894551"/>
    <w:rsid w:val="0089482E"/>
    <w:rsid w:val="008B6A64"/>
    <w:rsid w:val="008C11E9"/>
    <w:rsid w:val="008C1B0F"/>
    <w:rsid w:val="0090509F"/>
    <w:rsid w:val="009152F8"/>
    <w:rsid w:val="009A5F08"/>
    <w:rsid w:val="009C7267"/>
    <w:rsid w:val="009D09F9"/>
    <w:rsid w:val="009E18A2"/>
    <w:rsid w:val="009E2E11"/>
    <w:rsid w:val="009E6BF1"/>
    <w:rsid w:val="009F62D2"/>
    <w:rsid w:val="00A577F3"/>
    <w:rsid w:val="00A71082"/>
    <w:rsid w:val="00A83289"/>
    <w:rsid w:val="00A83713"/>
    <w:rsid w:val="00A8472B"/>
    <w:rsid w:val="00AA182B"/>
    <w:rsid w:val="00AB1351"/>
    <w:rsid w:val="00AB5707"/>
    <w:rsid w:val="00AF2837"/>
    <w:rsid w:val="00B0756F"/>
    <w:rsid w:val="00B15C45"/>
    <w:rsid w:val="00B809D7"/>
    <w:rsid w:val="00B87357"/>
    <w:rsid w:val="00BE2DD2"/>
    <w:rsid w:val="00C00EAE"/>
    <w:rsid w:val="00C0345D"/>
    <w:rsid w:val="00C04463"/>
    <w:rsid w:val="00C04720"/>
    <w:rsid w:val="00C42BF9"/>
    <w:rsid w:val="00C42E9A"/>
    <w:rsid w:val="00C676F6"/>
    <w:rsid w:val="00C77C70"/>
    <w:rsid w:val="00C80DA9"/>
    <w:rsid w:val="00CA2841"/>
    <w:rsid w:val="00CA5AF1"/>
    <w:rsid w:val="00CA744F"/>
    <w:rsid w:val="00CB001F"/>
    <w:rsid w:val="00CB6D10"/>
    <w:rsid w:val="00CC7EBC"/>
    <w:rsid w:val="00D0147D"/>
    <w:rsid w:val="00D058C3"/>
    <w:rsid w:val="00D20D22"/>
    <w:rsid w:val="00D3028F"/>
    <w:rsid w:val="00D30A62"/>
    <w:rsid w:val="00D71FD7"/>
    <w:rsid w:val="00D77615"/>
    <w:rsid w:val="00D8397B"/>
    <w:rsid w:val="00D86C1D"/>
    <w:rsid w:val="00D86F78"/>
    <w:rsid w:val="00D9535A"/>
    <w:rsid w:val="00D97F92"/>
    <w:rsid w:val="00DA4CED"/>
    <w:rsid w:val="00DD77F2"/>
    <w:rsid w:val="00DD7AF5"/>
    <w:rsid w:val="00DF6FA7"/>
    <w:rsid w:val="00DF7BA8"/>
    <w:rsid w:val="00E016B8"/>
    <w:rsid w:val="00E0477E"/>
    <w:rsid w:val="00E220CB"/>
    <w:rsid w:val="00E24213"/>
    <w:rsid w:val="00E3006D"/>
    <w:rsid w:val="00E35BDC"/>
    <w:rsid w:val="00E54494"/>
    <w:rsid w:val="00E605EE"/>
    <w:rsid w:val="00E75B00"/>
    <w:rsid w:val="00EA0A10"/>
    <w:rsid w:val="00EB5B76"/>
    <w:rsid w:val="00EC5015"/>
    <w:rsid w:val="00EC5626"/>
    <w:rsid w:val="00EE09C0"/>
    <w:rsid w:val="00EE59DE"/>
    <w:rsid w:val="00EF3780"/>
    <w:rsid w:val="00F031B6"/>
    <w:rsid w:val="00F058A4"/>
    <w:rsid w:val="00F114F9"/>
    <w:rsid w:val="00F26A43"/>
    <w:rsid w:val="00F63AA6"/>
    <w:rsid w:val="00F66903"/>
    <w:rsid w:val="00F67DEC"/>
    <w:rsid w:val="00F81D0A"/>
    <w:rsid w:val="00F8204A"/>
    <w:rsid w:val="00F829E6"/>
    <w:rsid w:val="00F870D6"/>
    <w:rsid w:val="00F93E12"/>
    <w:rsid w:val="00FA1977"/>
    <w:rsid w:val="00FB1032"/>
    <w:rsid w:val="00FD4BDE"/>
    <w:rsid w:val="00FD5DD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3B6"/>
    <w:pPr>
      <w:ind w:left="720"/>
      <w:contextualSpacing/>
    </w:pPr>
  </w:style>
  <w:style w:type="paragraph" w:styleId="Header">
    <w:name w:val="header"/>
    <w:basedOn w:val="Normal"/>
    <w:link w:val="HeaderChar"/>
    <w:uiPriority w:val="99"/>
    <w:unhideWhenUsed/>
    <w:rsid w:val="009A5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F08"/>
  </w:style>
  <w:style w:type="paragraph" w:styleId="Footer">
    <w:name w:val="footer"/>
    <w:basedOn w:val="Normal"/>
    <w:link w:val="FooterChar"/>
    <w:uiPriority w:val="99"/>
    <w:unhideWhenUsed/>
    <w:rsid w:val="009A5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F08"/>
  </w:style>
  <w:style w:type="paragraph" w:styleId="BalloonText">
    <w:name w:val="Balloon Text"/>
    <w:basedOn w:val="Normal"/>
    <w:link w:val="BalloonTextChar"/>
    <w:uiPriority w:val="99"/>
    <w:semiHidden/>
    <w:unhideWhenUsed/>
    <w:rsid w:val="0027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8E9"/>
    <w:rPr>
      <w:rFonts w:ascii="Tahoma" w:hAnsi="Tahoma" w:cs="Tahoma"/>
      <w:sz w:val="16"/>
      <w:szCs w:val="16"/>
    </w:rPr>
  </w:style>
  <w:style w:type="character" w:styleId="Hyperlink">
    <w:name w:val="Hyperlink"/>
    <w:basedOn w:val="DefaultParagraphFont"/>
    <w:uiPriority w:val="99"/>
    <w:unhideWhenUsed/>
    <w:rsid w:val="00AA182B"/>
    <w:rPr>
      <w:color w:val="0000FF" w:themeColor="hyperlink"/>
      <w:u w:val="single"/>
    </w:rPr>
  </w:style>
  <w:style w:type="table" w:styleId="TableGrid">
    <w:name w:val="Table Grid"/>
    <w:basedOn w:val="TableNormal"/>
    <w:uiPriority w:val="59"/>
    <w:rsid w:val="00195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5CE5"/>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373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73B98"/>
    <w:rPr>
      <w:rFonts w:ascii="Courier New" w:eastAsia="Times New Roman" w:hAnsi="Courier New" w:cs="Courier New"/>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3B6"/>
    <w:pPr>
      <w:ind w:left="720"/>
      <w:contextualSpacing/>
    </w:pPr>
  </w:style>
  <w:style w:type="paragraph" w:styleId="Header">
    <w:name w:val="header"/>
    <w:basedOn w:val="Normal"/>
    <w:link w:val="HeaderChar"/>
    <w:uiPriority w:val="99"/>
    <w:unhideWhenUsed/>
    <w:rsid w:val="009A5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F08"/>
  </w:style>
  <w:style w:type="paragraph" w:styleId="Footer">
    <w:name w:val="footer"/>
    <w:basedOn w:val="Normal"/>
    <w:link w:val="FooterChar"/>
    <w:uiPriority w:val="99"/>
    <w:unhideWhenUsed/>
    <w:rsid w:val="009A5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F08"/>
  </w:style>
  <w:style w:type="paragraph" w:styleId="BalloonText">
    <w:name w:val="Balloon Text"/>
    <w:basedOn w:val="Normal"/>
    <w:link w:val="BalloonTextChar"/>
    <w:uiPriority w:val="99"/>
    <w:semiHidden/>
    <w:unhideWhenUsed/>
    <w:rsid w:val="0027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8E9"/>
    <w:rPr>
      <w:rFonts w:ascii="Tahoma" w:hAnsi="Tahoma" w:cs="Tahoma"/>
      <w:sz w:val="16"/>
      <w:szCs w:val="16"/>
    </w:rPr>
  </w:style>
  <w:style w:type="character" w:styleId="Hyperlink">
    <w:name w:val="Hyperlink"/>
    <w:basedOn w:val="DefaultParagraphFont"/>
    <w:uiPriority w:val="99"/>
    <w:unhideWhenUsed/>
    <w:rsid w:val="00AA182B"/>
    <w:rPr>
      <w:color w:val="0000FF" w:themeColor="hyperlink"/>
      <w:u w:val="single"/>
    </w:rPr>
  </w:style>
  <w:style w:type="table" w:styleId="TableGrid">
    <w:name w:val="Table Grid"/>
    <w:basedOn w:val="TableNormal"/>
    <w:uiPriority w:val="59"/>
    <w:rsid w:val="00195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5CE5"/>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373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73B98"/>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A245E-BCC4-459E-9DFB-0284429EF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4</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37</cp:revision>
  <dcterms:created xsi:type="dcterms:W3CDTF">2014-09-22T14:18:00Z</dcterms:created>
  <dcterms:modified xsi:type="dcterms:W3CDTF">2014-10-13T21:50:00Z</dcterms:modified>
</cp:coreProperties>
</file>